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济源市拟参加就业技能培训人员花名册</w:t>
      </w:r>
    </w:p>
    <w:p>
      <w:pPr>
        <w:spacing w:line="600" w:lineRule="exact"/>
        <w:ind w:right="1440" w:rightChars="450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仿宋" w:cs="宋体"/>
          <w:kern w:val="0"/>
          <w:sz w:val="24"/>
        </w:rPr>
        <w:t>培训机构（公章）：                                 20     年第     期                    培训专业：</w:t>
      </w:r>
    </w:p>
    <w:tbl>
      <w:tblPr>
        <w:tblStyle w:val="3"/>
        <w:tblW w:w="145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80"/>
        <w:gridCol w:w="700"/>
        <w:gridCol w:w="3220"/>
        <w:gridCol w:w="2480"/>
        <w:gridCol w:w="1600"/>
        <w:gridCol w:w="700"/>
        <w:gridCol w:w="660"/>
        <w:gridCol w:w="700"/>
        <w:gridCol w:w="700"/>
        <w:gridCol w:w="720"/>
        <w:gridCol w:w="1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序号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学员姓名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32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48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学员身份类别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2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①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②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③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④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⑤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</w:tbl>
    <w:p>
      <w:pPr>
        <w:spacing w:line="280" w:lineRule="exact"/>
        <w:jc w:val="left"/>
        <w:rPr>
          <w:rFonts w:ascii="宋体" w:hAnsi="宋体" w:eastAsia="仿宋" w:cs="宋体"/>
          <w:kern w:val="0"/>
          <w:sz w:val="24"/>
        </w:rPr>
        <w:sectPr>
          <w:pgSz w:w="16840" w:h="11907" w:orient="landscape"/>
          <w:pgMar w:top="1418" w:right="1701" w:bottom="1304" w:left="1418" w:header="851" w:footer="1021" w:gutter="0"/>
          <w:cols w:space="425" w:num="1"/>
          <w:docGrid w:linePitch="587" w:charSpace="-842"/>
        </w:sectPr>
      </w:pPr>
      <w:r>
        <w:rPr>
          <w:rFonts w:hint="eastAsia" w:ascii="宋体" w:hAnsi="宋体" w:eastAsia="仿宋" w:cs="宋体"/>
          <w:kern w:val="0"/>
          <w:sz w:val="24"/>
        </w:rPr>
        <w:t>注：1.此表一式两份，随开班申请表一并报送；2.此表中“学员身份类别”分为五类：①代表贫困家庭子女，②代表毕业学年高校毕业生，③代表城乡未继续升学的应届初高中毕业生，④代表农村转移就业劳动者，⑤代表城镇登记失业人员。请按所属类别在相应空格内打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5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