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LinTimes" w:hAnsi="LinTimes" w:eastAsia="华文中宋" w:cs="LinTimes"/>
          <w:b/>
          <w:color w:val="000000"/>
          <w:sz w:val="44"/>
          <w:szCs w:val="44"/>
          <w:lang w:val="en-AU"/>
        </w:rPr>
      </w:pPr>
    </w:p>
    <w:p>
      <w:pPr>
        <w:jc w:val="center"/>
        <w:rPr>
          <w:rFonts w:ascii="LinTimes" w:hAnsi="LinTimes" w:eastAsia="华文中宋" w:cs="LinTimes"/>
          <w:b/>
          <w:color w:val="000000"/>
          <w:sz w:val="44"/>
          <w:szCs w:val="44"/>
          <w:lang w:val="en-AU"/>
        </w:rPr>
      </w:pPr>
    </w:p>
    <w:p>
      <w:pPr>
        <w:spacing w:before="100" w:beforeAutospacing="1" w:after="100" w:afterAutospacing="1"/>
        <w:jc w:val="center"/>
        <w:rPr>
          <w:rFonts w:asciiTheme="majorEastAsia" w:hAnsiTheme="majorEastAsia" w:eastAsiaTheme="majorEastAsia" w:cstheme="majorEastAsia"/>
          <w:b/>
          <w:color w:val="000000"/>
          <w:sz w:val="52"/>
          <w:szCs w:val="52"/>
        </w:rPr>
      </w:pPr>
      <w:r>
        <w:rPr>
          <w:rFonts w:hint="eastAsia" w:asciiTheme="majorEastAsia" w:hAnsiTheme="majorEastAsia" w:eastAsiaTheme="majorEastAsia" w:cstheme="majorEastAsia"/>
          <w:b/>
          <w:color w:val="000000"/>
          <w:sz w:val="52"/>
          <w:szCs w:val="52"/>
        </w:rPr>
        <w:t>济源示范区第一届职业技能大赛</w:t>
      </w:r>
    </w:p>
    <w:p>
      <w:pPr>
        <w:rPr>
          <w:rFonts w:ascii="LinTimes" w:hAnsi="LinTimes" w:eastAsia="华文中宋" w:cs="LinTimes"/>
          <w:b/>
          <w:color w:val="000000"/>
          <w:sz w:val="44"/>
          <w:szCs w:val="44"/>
          <w:lang w:val="en-AU"/>
        </w:rPr>
      </w:pPr>
    </w:p>
    <w:p>
      <w:pPr>
        <w:jc w:val="center"/>
        <w:rPr>
          <w:rFonts w:ascii="宋体" w:hAnsi="宋体" w:cs="宋体"/>
          <w:b/>
          <w:color w:val="000000"/>
          <w:sz w:val="48"/>
          <w:szCs w:val="48"/>
        </w:rPr>
      </w:pPr>
      <w:r>
        <w:rPr>
          <w:rFonts w:ascii="宋体" w:hAnsi="宋体" w:cs="宋体"/>
          <w:b/>
          <w:color w:val="000000"/>
          <w:sz w:val="48"/>
          <w:szCs w:val="48"/>
        </w:rPr>
        <w:t>餐厅服务项目</w:t>
      </w:r>
      <w:r>
        <w:rPr>
          <w:rFonts w:hint="eastAsia" w:ascii="宋体" w:hAnsi="宋体" w:cs="宋体"/>
          <w:b/>
          <w:color w:val="000000"/>
          <w:sz w:val="48"/>
          <w:szCs w:val="48"/>
        </w:rPr>
        <w:t>(国赛精选项目）</w:t>
      </w:r>
    </w:p>
    <w:p>
      <w:pPr>
        <w:jc w:val="center"/>
        <w:rPr>
          <w:rFonts w:ascii="宋体" w:hAnsi="宋体" w:cs="宋体"/>
          <w:b/>
          <w:color w:val="000000"/>
          <w:sz w:val="32"/>
          <w:szCs w:val="32"/>
        </w:rPr>
      </w:pPr>
    </w:p>
    <w:p>
      <w:pPr>
        <w:jc w:val="center"/>
        <w:rPr>
          <w:rFonts w:ascii="宋体" w:hAnsi="宋体" w:cs="宋体"/>
          <w:b/>
          <w:color w:val="000000"/>
          <w:sz w:val="48"/>
          <w:szCs w:val="48"/>
        </w:rPr>
      </w:pPr>
      <w:r>
        <w:rPr>
          <w:rFonts w:ascii="宋体" w:hAnsi="宋体" w:cs="宋体"/>
          <w:b/>
          <w:color w:val="000000"/>
          <w:sz w:val="48"/>
          <w:szCs w:val="48"/>
        </w:rPr>
        <w:t>技</w:t>
      </w:r>
    </w:p>
    <w:p>
      <w:pPr>
        <w:jc w:val="center"/>
        <w:rPr>
          <w:rFonts w:ascii="宋体" w:hAnsi="宋体" w:cs="宋体"/>
          <w:b/>
          <w:color w:val="000000"/>
          <w:sz w:val="32"/>
          <w:szCs w:val="32"/>
        </w:rPr>
      </w:pPr>
    </w:p>
    <w:p>
      <w:pPr>
        <w:jc w:val="center"/>
        <w:rPr>
          <w:rFonts w:ascii="宋体" w:hAnsi="宋体" w:cs="宋体"/>
          <w:b/>
          <w:color w:val="000000"/>
          <w:sz w:val="48"/>
          <w:szCs w:val="48"/>
        </w:rPr>
      </w:pPr>
      <w:r>
        <w:rPr>
          <w:rFonts w:ascii="宋体" w:hAnsi="宋体" w:cs="宋体"/>
          <w:b/>
          <w:color w:val="000000"/>
          <w:sz w:val="48"/>
          <w:szCs w:val="48"/>
        </w:rPr>
        <w:t>术</w:t>
      </w:r>
    </w:p>
    <w:p>
      <w:pPr>
        <w:jc w:val="center"/>
        <w:rPr>
          <w:rFonts w:ascii="宋体" w:hAnsi="宋体" w:cs="宋体"/>
          <w:b/>
          <w:color w:val="000000"/>
          <w:sz w:val="32"/>
          <w:szCs w:val="32"/>
        </w:rPr>
      </w:pPr>
    </w:p>
    <w:p>
      <w:pPr>
        <w:jc w:val="center"/>
        <w:rPr>
          <w:rFonts w:ascii="宋体" w:hAnsi="宋体" w:cs="宋体"/>
          <w:b/>
          <w:color w:val="000000"/>
          <w:sz w:val="48"/>
          <w:szCs w:val="48"/>
        </w:rPr>
      </w:pPr>
      <w:r>
        <w:rPr>
          <w:rFonts w:ascii="宋体" w:hAnsi="宋体" w:cs="宋体"/>
          <w:b/>
          <w:color w:val="000000"/>
          <w:sz w:val="48"/>
          <w:szCs w:val="48"/>
        </w:rPr>
        <w:t>工</w:t>
      </w:r>
    </w:p>
    <w:p>
      <w:pPr>
        <w:jc w:val="center"/>
        <w:rPr>
          <w:rFonts w:ascii="宋体" w:hAnsi="宋体" w:cs="宋体"/>
          <w:b/>
          <w:color w:val="000000"/>
          <w:sz w:val="32"/>
          <w:szCs w:val="32"/>
        </w:rPr>
      </w:pPr>
    </w:p>
    <w:p>
      <w:pPr>
        <w:jc w:val="center"/>
        <w:rPr>
          <w:rFonts w:ascii="宋体" w:hAnsi="宋体" w:cs="宋体"/>
          <w:b/>
          <w:color w:val="000000"/>
          <w:sz w:val="48"/>
          <w:szCs w:val="48"/>
        </w:rPr>
      </w:pPr>
      <w:r>
        <w:rPr>
          <w:rFonts w:ascii="宋体" w:hAnsi="宋体" w:cs="宋体"/>
          <w:b/>
          <w:color w:val="000000"/>
          <w:sz w:val="48"/>
          <w:szCs w:val="48"/>
        </w:rPr>
        <w:t>作</w:t>
      </w:r>
    </w:p>
    <w:p>
      <w:pPr>
        <w:jc w:val="center"/>
        <w:rPr>
          <w:rFonts w:ascii="宋体" w:hAnsi="宋体" w:cs="宋体"/>
          <w:b/>
          <w:color w:val="000000"/>
          <w:sz w:val="32"/>
          <w:szCs w:val="32"/>
        </w:rPr>
      </w:pPr>
    </w:p>
    <w:p>
      <w:pPr>
        <w:jc w:val="center"/>
        <w:rPr>
          <w:rFonts w:ascii="宋体" w:hAnsi="宋体" w:cs="宋体"/>
          <w:b/>
          <w:color w:val="000000"/>
          <w:sz w:val="48"/>
          <w:szCs w:val="48"/>
        </w:rPr>
      </w:pPr>
      <w:r>
        <w:rPr>
          <w:rFonts w:ascii="宋体" w:hAnsi="宋体" w:cs="宋体"/>
          <w:b/>
          <w:color w:val="000000"/>
          <w:sz w:val="48"/>
          <w:szCs w:val="48"/>
        </w:rPr>
        <w:t>文</w:t>
      </w:r>
    </w:p>
    <w:p>
      <w:pPr>
        <w:jc w:val="center"/>
        <w:rPr>
          <w:rFonts w:ascii="宋体" w:hAnsi="宋体" w:cs="宋体"/>
          <w:b/>
          <w:color w:val="000000"/>
          <w:sz w:val="32"/>
          <w:szCs w:val="32"/>
        </w:rPr>
      </w:pPr>
    </w:p>
    <w:p>
      <w:pPr>
        <w:jc w:val="center"/>
        <w:rPr>
          <w:rFonts w:ascii="宋体" w:hAnsi="宋体" w:cs="宋体"/>
          <w:b/>
          <w:color w:val="000000"/>
          <w:sz w:val="48"/>
          <w:szCs w:val="48"/>
        </w:rPr>
      </w:pPr>
      <w:r>
        <w:rPr>
          <w:rFonts w:ascii="宋体" w:hAnsi="宋体" w:cs="宋体"/>
          <w:b/>
          <w:color w:val="000000"/>
          <w:sz w:val="48"/>
          <w:szCs w:val="48"/>
        </w:rPr>
        <w:t>件</w:t>
      </w:r>
    </w:p>
    <w:p>
      <w:pPr>
        <w:jc w:val="center"/>
        <w:rPr>
          <w:rFonts w:ascii="宋体" w:hAnsi="宋体" w:cs="宋体"/>
          <w:b/>
          <w:color w:val="000000"/>
          <w:sz w:val="48"/>
          <w:szCs w:val="48"/>
        </w:rPr>
      </w:pPr>
    </w:p>
    <w:p>
      <w:pPr>
        <w:jc w:val="center"/>
        <w:rPr>
          <w:rFonts w:ascii="宋体" w:hAnsi="宋体" w:cs="宋体"/>
          <w:b/>
          <w:color w:val="000000"/>
          <w:sz w:val="48"/>
          <w:szCs w:val="48"/>
        </w:rPr>
      </w:pPr>
    </w:p>
    <w:p>
      <w:pPr>
        <w:jc w:val="center"/>
        <w:rPr>
          <w:rFonts w:ascii="LinTimes" w:hAnsi="LinTimes" w:cs="LinTimes"/>
          <w:sz w:val="32"/>
          <w:szCs w:val="32"/>
          <w:lang w:val="en-AU"/>
        </w:rPr>
      </w:pPr>
      <w:r>
        <w:rPr>
          <w:rFonts w:hint="eastAsia" w:ascii="LinTimes" w:hAnsi="LinTimes" w:cs="LinTimes"/>
          <w:sz w:val="32"/>
          <w:szCs w:val="32"/>
          <w:lang w:val="en-AU"/>
        </w:rPr>
        <w:t>济源示范区第一届职业技能大赛</w:t>
      </w:r>
      <w:r>
        <w:rPr>
          <w:rFonts w:ascii="LinTimes" w:hAnsi="LinTimes" w:cs="LinTimes"/>
          <w:sz w:val="32"/>
          <w:szCs w:val="32"/>
          <w:lang w:val="en-AU"/>
        </w:rPr>
        <w:t>组委会技术工作组</w:t>
      </w:r>
    </w:p>
    <w:p>
      <w:pPr>
        <w:jc w:val="center"/>
        <w:rPr>
          <w:rFonts w:ascii="LinTimes" w:hAnsi="LinTimes" w:cs="LinTimes"/>
          <w:sz w:val="32"/>
          <w:szCs w:val="32"/>
          <w:lang w:val="en-AU"/>
        </w:rPr>
      </w:pPr>
    </w:p>
    <w:p>
      <w:pPr>
        <w:jc w:val="center"/>
        <w:rPr>
          <w:rFonts w:ascii="LinTimes" w:hAnsi="LinTimes" w:eastAsia="仿宋" w:cs="LinTimes"/>
          <w:sz w:val="32"/>
          <w:szCs w:val="32"/>
          <w:lang w:val="en-AU"/>
        </w:rPr>
      </w:pPr>
      <w:r>
        <w:rPr>
          <w:rFonts w:hint="eastAsia" w:ascii="宋体" w:hAnsi="宋体" w:cs="宋体"/>
          <w:sz w:val="32"/>
          <w:szCs w:val="32"/>
          <w:lang w:val="en-AU"/>
        </w:rPr>
        <w:t>202</w:t>
      </w:r>
      <w:r>
        <w:rPr>
          <w:rFonts w:hint="eastAsia" w:ascii="宋体" w:hAnsi="宋体" w:cs="宋体"/>
          <w:sz w:val="32"/>
          <w:szCs w:val="32"/>
        </w:rPr>
        <w:t>3</w:t>
      </w:r>
      <w:r>
        <w:rPr>
          <w:rFonts w:hint="eastAsia" w:ascii="宋体" w:hAnsi="宋体" w:cs="宋体"/>
          <w:sz w:val="32"/>
          <w:szCs w:val="32"/>
          <w:lang w:val="en-AU"/>
        </w:rPr>
        <w:t xml:space="preserve"> 年</w:t>
      </w:r>
      <w:r>
        <w:rPr>
          <w:rFonts w:hint="eastAsia" w:ascii="宋体" w:hAnsi="宋体" w:cs="宋体"/>
          <w:sz w:val="32"/>
          <w:szCs w:val="32"/>
        </w:rPr>
        <w:t xml:space="preserve"> 3</w:t>
      </w:r>
      <w:r>
        <w:rPr>
          <w:rFonts w:hint="eastAsia" w:ascii="宋体" w:hAnsi="宋体" w:cs="宋体"/>
          <w:sz w:val="32"/>
          <w:szCs w:val="32"/>
          <w:lang w:val="en-AU"/>
        </w:rPr>
        <w:t xml:space="preserve"> 月</w:t>
      </w:r>
    </w:p>
    <w:p>
      <w:pPr>
        <w:rPr>
          <w:rFonts w:ascii="Times New Roman" w:hAnsi="Times New Roman"/>
          <w:sz w:val="20"/>
          <w:szCs w:val="22"/>
          <w:lang w:val="en-AU"/>
        </w:rPr>
      </w:pPr>
      <w:r>
        <w:rPr>
          <w:rFonts w:ascii="Times New Roman" w:hAnsi="Times New Roman"/>
          <w:sz w:val="20"/>
          <w:szCs w:val="22"/>
          <w:lang w:val="en-AU"/>
        </w:rPr>
        <w:br w:type="page"/>
      </w:r>
    </w:p>
    <w:sdt>
      <w:sdtPr>
        <w:rPr>
          <w:rFonts w:ascii="Times New Roman" w:hAnsi="Times New Roman" w:eastAsiaTheme="minorEastAsia"/>
          <w:b/>
          <w:sz w:val="30"/>
          <w:szCs w:val="30"/>
        </w:rPr>
        <w:id w:val="14327538"/>
        <w:docPartObj>
          <w:docPartGallery w:val="Table of Contents"/>
          <w:docPartUnique/>
        </w:docPartObj>
      </w:sdtPr>
      <w:sdtEndPr>
        <w:rPr>
          <w:rFonts w:ascii="Times New Roman" w:hAnsi="Times New Roman" w:eastAsiaTheme="minorEastAsia"/>
          <w:b/>
          <w:sz w:val="32"/>
          <w:szCs w:val="32"/>
        </w:rPr>
      </w:sdtEndPr>
      <w:sdtContent>
        <w:p>
          <w:pPr>
            <w:jc w:val="center"/>
            <w:rPr>
              <w:rFonts w:asciiTheme="minorEastAsia" w:hAnsiTheme="minorEastAsia" w:eastAsiaTheme="minorEastAsia"/>
              <w:b/>
              <w:sz w:val="32"/>
              <w:szCs w:val="32"/>
              <w:lang w:val="zh-CN"/>
            </w:rPr>
          </w:pPr>
          <w:r>
            <w:rPr>
              <w:rFonts w:asciiTheme="minorEastAsia" w:hAnsiTheme="minorEastAsia" w:eastAsiaTheme="minorEastAsia"/>
              <w:b/>
              <w:sz w:val="32"/>
              <w:szCs w:val="32"/>
            </w:rPr>
            <w:t>目</w:t>
          </w:r>
          <w:r>
            <w:rPr>
              <w:rFonts w:asciiTheme="minorEastAsia" w:hAnsiTheme="minorEastAsia" w:eastAsiaTheme="minorEastAsia"/>
              <w:b/>
              <w:sz w:val="32"/>
              <w:szCs w:val="32"/>
              <w:lang w:val="zh-CN"/>
            </w:rPr>
            <w:t xml:space="preserve">   录</w:t>
          </w:r>
        </w:p>
        <w:p>
          <w:pPr>
            <w:rPr>
              <w:rFonts w:asciiTheme="minorEastAsia" w:hAnsiTheme="minorEastAsia" w:eastAsiaTheme="minorEastAsia"/>
              <w:b/>
              <w:sz w:val="32"/>
              <w:szCs w:val="32"/>
              <w:lang w:val="zh-CN"/>
            </w:rPr>
          </w:pPr>
        </w:p>
        <w:p>
          <w:pPr>
            <w:pStyle w:val="12"/>
            <w:tabs>
              <w:tab w:val="left" w:pos="680"/>
              <w:tab w:val="right" w:leader="dot" w:pos="8952"/>
            </w:tabs>
            <w:rPr>
              <w:rFonts w:asciiTheme="minorEastAsia" w:hAnsiTheme="minorEastAsia" w:eastAsiaTheme="minorEastAsia" w:cstheme="minorBidi"/>
              <w:sz w:val="32"/>
              <w:szCs w:val="32"/>
            </w:rPr>
          </w:pP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TOC \o "1-3" \h \z \u </w:instrText>
          </w:r>
          <w:r>
            <w:rPr>
              <w:rFonts w:asciiTheme="minorEastAsia" w:hAnsiTheme="minorEastAsia" w:eastAsiaTheme="minorEastAsia"/>
              <w:b/>
              <w:sz w:val="32"/>
              <w:szCs w:val="32"/>
            </w:rPr>
            <w:fldChar w:fldCharType="separate"/>
          </w:r>
          <w:r>
            <w:fldChar w:fldCharType="begin"/>
          </w:r>
          <w:r>
            <w:instrText xml:space="preserve"> HYPERLINK \l "_Toc80965438" </w:instrText>
          </w:r>
          <w:r>
            <w:fldChar w:fldCharType="separate"/>
          </w:r>
          <w:r>
            <w:rPr>
              <w:rStyle w:val="23"/>
              <w:rFonts w:hint="eastAsia" w:asciiTheme="minorEastAsia" w:hAnsiTheme="minorEastAsia" w:eastAsiaTheme="minorEastAsia"/>
              <w:b/>
              <w:sz w:val="32"/>
              <w:szCs w:val="32"/>
              <w:lang w:bidi="zh-CN"/>
            </w:rPr>
            <w:t>一、</w:t>
          </w:r>
          <w:r>
            <w:rPr>
              <w:rFonts w:asciiTheme="minorEastAsia" w:hAnsiTheme="minorEastAsia" w:eastAsiaTheme="minorEastAsia" w:cstheme="minorBidi"/>
              <w:b/>
              <w:sz w:val="32"/>
              <w:szCs w:val="32"/>
            </w:rPr>
            <w:tab/>
          </w:r>
          <w:r>
            <w:rPr>
              <w:rStyle w:val="23"/>
              <w:rFonts w:hint="eastAsia" w:asciiTheme="minorEastAsia" w:hAnsiTheme="minorEastAsia" w:eastAsiaTheme="minorEastAsia"/>
              <w:b/>
              <w:sz w:val="32"/>
              <w:szCs w:val="32"/>
              <w:lang w:bidi="zh-CN"/>
            </w:rPr>
            <w:t>技术描述</w:t>
          </w:r>
          <w:r>
            <w:rPr>
              <w:rFonts w:asciiTheme="minorEastAsia" w:hAnsiTheme="minorEastAsia" w:eastAsiaTheme="minorEastAsia"/>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_Toc80965438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"_Toc80965439" </w:instrText>
          </w:r>
          <w:r>
            <w:fldChar w:fldCharType="separate"/>
          </w:r>
          <w:r>
            <w:rPr>
              <w:rStyle w:val="23"/>
              <w:rFonts w:hint="eastAsia" w:asciiTheme="minorEastAsia" w:hAnsiTheme="minorEastAsia" w:eastAsiaTheme="minorEastAsia"/>
              <w:bCs/>
              <w:sz w:val="32"/>
              <w:szCs w:val="32"/>
              <w:lang w:bidi="zh-CN"/>
            </w:rPr>
            <w:t>（一）项目概要</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_Toc80965439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"_Toc80965440" </w:instrText>
          </w:r>
          <w:r>
            <w:fldChar w:fldCharType="separate"/>
          </w:r>
          <w:r>
            <w:rPr>
              <w:rStyle w:val="23"/>
              <w:rFonts w:hint="eastAsia" w:asciiTheme="minorEastAsia" w:hAnsiTheme="minorEastAsia" w:eastAsiaTheme="minorEastAsia"/>
              <w:bCs/>
              <w:sz w:val="32"/>
              <w:szCs w:val="32"/>
              <w:lang w:bidi="zh-CN"/>
            </w:rPr>
            <w:t>（二）基本知识与能力要求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_Toc80965440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12"/>
            <w:tabs>
              <w:tab w:val="left" w:pos="680"/>
              <w:tab w:val="right" w:leader="dot" w:pos="8952"/>
            </w:tabs>
            <w:rPr>
              <w:rFonts w:asciiTheme="minorEastAsia" w:hAnsiTheme="minorEastAsia" w:eastAsiaTheme="minorEastAsia" w:cstheme="minorBidi"/>
              <w:b/>
              <w:sz w:val="32"/>
              <w:szCs w:val="32"/>
            </w:rPr>
          </w:pPr>
          <w:r>
            <w:fldChar w:fldCharType="begin"/>
          </w:r>
          <w:r>
            <w:instrText xml:space="preserve"> HYPERLINK \l "_Toc80965441" </w:instrText>
          </w:r>
          <w:r>
            <w:fldChar w:fldCharType="separate"/>
          </w:r>
          <w:r>
            <w:rPr>
              <w:rStyle w:val="23"/>
              <w:rFonts w:hint="eastAsia" w:asciiTheme="minorEastAsia" w:hAnsiTheme="minorEastAsia" w:eastAsiaTheme="minorEastAsia"/>
              <w:b/>
              <w:sz w:val="32"/>
              <w:szCs w:val="32"/>
              <w:lang w:bidi="zh-CN"/>
            </w:rPr>
            <w:t>二、</w:t>
          </w:r>
          <w:r>
            <w:rPr>
              <w:rFonts w:asciiTheme="minorEastAsia" w:hAnsiTheme="minorEastAsia" w:eastAsiaTheme="minorEastAsia" w:cstheme="minorBidi"/>
              <w:b/>
              <w:sz w:val="32"/>
              <w:szCs w:val="32"/>
            </w:rPr>
            <w:tab/>
          </w:r>
          <w:r>
            <w:rPr>
              <w:rStyle w:val="23"/>
              <w:rFonts w:hint="eastAsia" w:asciiTheme="minorEastAsia" w:hAnsiTheme="minorEastAsia" w:eastAsiaTheme="minorEastAsia"/>
              <w:b/>
              <w:sz w:val="32"/>
              <w:szCs w:val="32"/>
              <w:lang w:bidi="zh-CN"/>
            </w:rPr>
            <w:t>试题与评判标准</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_Toc80965441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4</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"_Toc80965442" </w:instrText>
          </w:r>
          <w:r>
            <w:fldChar w:fldCharType="separate"/>
          </w:r>
          <w:r>
            <w:rPr>
              <w:rStyle w:val="23"/>
              <w:rFonts w:hint="eastAsia" w:asciiTheme="minorEastAsia" w:hAnsiTheme="minorEastAsia" w:eastAsiaTheme="minorEastAsia"/>
              <w:bCs/>
              <w:sz w:val="32"/>
              <w:szCs w:val="32"/>
              <w:lang w:bidi="zh-CN"/>
            </w:rPr>
            <w:t>（一）试题</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_Toc80965442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"_Toc80965443" </w:instrText>
          </w:r>
          <w:r>
            <w:fldChar w:fldCharType="separate"/>
          </w:r>
          <w:r>
            <w:rPr>
              <w:rStyle w:val="23"/>
              <w:rFonts w:hint="eastAsia" w:asciiTheme="minorEastAsia" w:hAnsiTheme="minorEastAsia" w:eastAsiaTheme="minorEastAsia"/>
              <w:bCs/>
              <w:sz w:val="32"/>
              <w:szCs w:val="32"/>
              <w:lang w:bidi="zh-CN"/>
            </w:rPr>
            <w:t>（二）比赛时间及试题具体内容</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_Toc80965443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"_Toc80965444" </w:instrText>
          </w:r>
          <w:r>
            <w:fldChar w:fldCharType="separate"/>
          </w:r>
          <w:r>
            <w:rPr>
              <w:rStyle w:val="23"/>
              <w:rFonts w:hint="eastAsia" w:asciiTheme="minorEastAsia" w:hAnsiTheme="minorEastAsia" w:eastAsiaTheme="minorEastAsia"/>
              <w:bCs/>
              <w:sz w:val="32"/>
              <w:szCs w:val="32"/>
              <w:lang w:bidi="zh-CN"/>
            </w:rPr>
            <w:t>（三）评判标准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_Toc80965444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12"/>
            <w:tabs>
              <w:tab w:val="left" w:pos="680"/>
              <w:tab w:val="right" w:leader="dot" w:pos="8952"/>
            </w:tabs>
            <w:rPr>
              <w:rFonts w:asciiTheme="minorEastAsia" w:hAnsiTheme="minorEastAsia" w:eastAsiaTheme="minorEastAsia" w:cstheme="minorBidi"/>
              <w:b/>
              <w:sz w:val="32"/>
              <w:szCs w:val="32"/>
            </w:rPr>
          </w:pPr>
          <w:r>
            <w:fldChar w:fldCharType="begin"/>
          </w:r>
          <w:r>
            <w:instrText xml:space="preserve"> HYPERLINK \l "_Toc80965445" </w:instrText>
          </w:r>
          <w:r>
            <w:fldChar w:fldCharType="separate"/>
          </w:r>
          <w:r>
            <w:rPr>
              <w:rStyle w:val="23"/>
              <w:rFonts w:hint="eastAsia" w:asciiTheme="minorEastAsia" w:hAnsiTheme="minorEastAsia" w:eastAsiaTheme="minorEastAsia"/>
              <w:b/>
              <w:sz w:val="32"/>
              <w:szCs w:val="32"/>
              <w:lang w:bidi="zh-CN"/>
            </w:rPr>
            <w:t>三、</w:t>
          </w:r>
          <w:r>
            <w:rPr>
              <w:rFonts w:asciiTheme="minorEastAsia" w:hAnsiTheme="minorEastAsia" w:eastAsiaTheme="minorEastAsia" w:cstheme="minorBidi"/>
              <w:b/>
              <w:sz w:val="32"/>
              <w:szCs w:val="32"/>
            </w:rPr>
            <w:tab/>
          </w:r>
          <w:r>
            <w:rPr>
              <w:rStyle w:val="23"/>
              <w:rFonts w:hint="eastAsia" w:asciiTheme="minorEastAsia" w:hAnsiTheme="minorEastAsia" w:eastAsiaTheme="minorEastAsia"/>
              <w:b/>
              <w:sz w:val="32"/>
              <w:szCs w:val="32"/>
              <w:lang w:bidi="zh-CN"/>
            </w:rPr>
            <w:t>竞赛细则</w:t>
          </w:r>
          <w:r>
            <w:rPr>
              <w:rFonts w:asciiTheme="minorEastAsia" w:hAnsiTheme="minorEastAsia" w:eastAsiaTheme="minorEastAsia"/>
              <w:b/>
              <w:sz w:val="32"/>
              <w:szCs w:val="32"/>
            </w:rPr>
            <w:tab/>
          </w:r>
          <w:r>
            <w:rPr>
              <w:rFonts w:hint="eastAsia" w:asciiTheme="minorEastAsia" w:hAnsiTheme="minorEastAsia" w:eastAsiaTheme="minorEastAsia"/>
              <w:b/>
              <w:sz w:val="32"/>
              <w:szCs w:val="32"/>
            </w:rPr>
            <w:t>7</w:t>
          </w:r>
          <w:r>
            <w:rPr>
              <w:rFonts w:hint="eastAsia" w:asciiTheme="minorEastAsia" w:hAnsiTheme="minorEastAsia" w:eastAsiaTheme="minorEastAsia"/>
              <w:b/>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"_Toc80965446" </w:instrText>
          </w:r>
          <w:r>
            <w:fldChar w:fldCharType="separate"/>
          </w:r>
          <w:r>
            <w:rPr>
              <w:rStyle w:val="23"/>
              <w:rFonts w:hint="eastAsia" w:asciiTheme="minorEastAsia" w:hAnsiTheme="minorEastAsia" w:eastAsiaTheme="minorEastAsia"/>
              <w:bCs/>
              <w:sz w:val="32"/>
              <w:szCs w:val="32"/>
              <w:lang w:bidi="zh-CN"/>
            </w:rPr>
            <w:t>（一）竞赛日程</w:t>
          </w:r>
          <w:r>
            <w:rPr>
              <w:rFonts w:asciiTheme="minorEastAsia" w:hAnsiTheme="minorEastAsia" w:eastAsiaTheme="minorEastAsia"/>
              <w:sz w:val="32"/>
              <w:szCs w:val="32"/>
            </w:rPr>
            <w:tab/>
          </w:r>
          <w:r>
            <w:rPr>
              <w:rFonts w:hint="eastAsia" w:asciiTheme="minorEastAsia" w:hAnsiTheme="minorEastAsia" w:eastAsiaTheme="minorEastAsia"/>
              <w:sz w:val="32"/>
              <w:szCs w:val="32"/>
            </w:rPr>
            <w:t>7</w:t>
          </w:r>
          <w:r>
            <w:rPr>
              <w:rFonts w:hint="eastAsia"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"_Toc80965447" </w:instrText>
          </w:r>
          <w:r>
            <w:fldChar w:fldCharType="separate"/>
          </w:r>
          <w:r>
            <w:rPr>
              <w:rStyle w:val="23"/>
              <w:rFonts w:hint="eastAsia" w:asciiTheme="minorEastAsia" w:hAnsiTheme="minorEastAsia" w:eastAsiaTheme="minorEastAsia"/>
              <w:bCs/>
              <w:sz w:val="32"/>
              <w:szCs w:val="32"/>
              <w:lang w:bidi="zh-CN"/>
            </w:rPr>
            <w:t>（二）竞赛流程</w:t>
          </w:r>
          <w:r>
            <w:rPr>
              <w:rFonts w:asciiTheme="minorEastAsia" w:hAnsiTheme="minorEastAsia" w:eastAsiaTheme="minorEastAsia"/>
              <w:sz w:val="32"/>
              <w:szCs w:val="32"/>
            </w:rPr>
            <w:tab/>
          </w:r>
          <w:r>
            <w:rPr>
              <w:rFonts w:hint="eastAsia" w:asciiTheme="minorEastAsia" w:hAnsiTheme="minorEastAsia" w:eastAsiaTheme="minorEastAsia"/>
              <w:sz w:val="32"/>
              <w:szCs w:val="32"/>
            </w:rPr>
            <w:t>8</w:t>
          </w:r>
          <w:r>
            <w:rPr>
              <w:rFonts w:hint="eastAsia"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"_Toc80965448" </w:instrText>
          </w:r>
          <w:r>
            <w:fldChar w:fldCharType="separate"/>
          </w:r>
          <w:r>
            <w:rPr>
              <w:rStyle w:val="23"/>
              <w:rFonts w:hint="eastAsia" w:asciiTheme="minorEastAsia" w:hAnsiTheme="minorEastAsia" w:eastAsiaTheme="minorEastAsia"/>
              <w:bCs/>
              <w:sz w:val="32"/>
              <w:szCs w:val="32"/>
              <w:lang w:bidi="zh-CN"/>
            </w:rPr>
            <w:t>（三）主题宴会服务摆台评判要求</w:t>
          </w:r>
          <w:r>
            <w:rPr>
              <w:rFonts w:asciiTheme="minorEastAsia" w:hAnsiTheme="minorEastAsia" w:eastAsiaTheme="minorEastAsia"/>
              <w:sz w:val="32"/>
              <w:szCs w:val="32"/>
            </w:rPr>
            <w:tab/>
          </w:r>
          <w:r>
            <w:rPr>
              <w:rFonts w:hint="eastAsia" w:asciiTheme="minorEastAsia" w:hAnsiTheme="minorEastAsia" w:eastAsiaTheme="minorEastAsia"/>
              <w:sz w:val="32"/>
              <w:szCs w:val="32"/>
            </w:rPr>
            <w:t>8</w:t>
          </w:r>
          <w:r>
            <w:rPr>
              <w:rFonts w:hint="eastAsia"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"_Toc80965449" </w:instrText>
          </w:r>
          <w:r>
            <w:fldChar w:fldCharType="separate"/>
          </w:r>
          <w:r>
            <w:rPr>
              <w:rStyle w:val="23"/>
              <w:rFonts w:hint="eastAsia" w:asciiTheme="minorEastAsia" w:hAnsiTheme="minorEastAsia" w:eastAsiaTheme="minorEastAsia"/>
              <w:bCs/>
              <w:sz w:val="32"/>
              <w:szCs w:val="32"/>
              <w:lang w:bidi="zh-CN"/>
            </w:rPr>
            <w:t>（四）宴会主题设计评判要求</w:t>
          </w:r>
          <w:r>
            <w:rPr>
              <w:rFonts w:asciiTheme="minorEastAsia" w:hAnsiTheme="minorEastAsia" w:eastAsiaTheme="minorEastAsia"/>
              <w:sz w:val="32"/>
              <w:szCs w:val="32"/>
            </w:rPr>
            <w:tab/>
          </w:r>
          <w:r>
            <w:rPr>
              <w:rFonts w:hint="eastAsia" w:asciiTheme="minorEastAsia" w:hAnsiTheme="minorEastAsia" w:eastAsiaTheme="minorEastAsia"/>
              <w:sz w:val="32"/>
              <w:szCs w:val="32"/>
            </w:rPr>
            <w:t>9</w:t>
          </w:r>
          <w:r>
            <w:rPr>
              <w:rFonts w:hint="eastAsia"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"_Toc80965450" </w:instrText>
          </w:r>
          <w:r>
            <w:fldChar w:fldCharType="separate"/>
          </w:r>
          <w:r>
            <w:rPr>
              <w:rStyle w:val="23"/>
              <w:rFonts w:hint="eastAsia" w:asciiTheme="minorEastAsia" w:hAnsiTheme="minorEastAsia" w:eastAsiaTheme="minorEastAsia"/>
              <w:bCs/>
              <w:sz w:val="32"/>
              <w:szCs w:val="32"/>
              <w:lang w:bidi="zh-CN"/>
            </w:rPr>
            <w:t>（五）分餐服务评判要求</w:t>
          </w:r>
          <w:r>
            <w:rPr>
              <w:rFonts w:asciiTheme="minorEastAsia" w:hAnsiTheme="minorEastAsia" w:eastAsiaTheme="minorEastAsia"/>
              <w:sz w:val="32"/>
              <w:szCs w:val="32"/>
            </w:rPr>
            <w:tab/>
          </w:r>
          <w:r>
            <w:rPr>
              <w:rFonts w:hint="eastAsia" w:asciiTheme="minorEastAsia" w:hAnsiTheme="minorEastAsia" w:eastAsiaTheme="minorEastAsia"/>
              <w:sz w:val="32"/>
              <w:szCs w:val="32"/>
            </w:rPr>
            <w:t>9</w:t>
          </w:r>
          <w:r>
            <w:rPr>
              <w:rFonts w:hint="eastAsia"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"_Toc80965451" </w:instrText>
          </w:r>
          <w:r>
            <w:fldChar w:fldCharType="separate"/>
          </w:r>
          <w:r>
            <w:rPr>
              <w:rStyle w:val="23"/>
              <w:rFonts w:hint="eastAsia" w:asciiTheme="minorEastAsia" w:hAnsiTheme="minorEastAsia" w:eastAsiaTheme="minorEastAsia"/>
              <w:bCs/>
              <w:sz w:val="32"/>
              <w:szCs w:val="32"/>
              <w:lang w:bidi="zh-CN"/>
            </w:rPr>
            <w:t>（六）综合评价评判要求</w:t>
          </w:r>
          <w:r>
            <w:rPr>
              <w:rFonts w:asciiTheme="minorEastAsia" w:hAnsiTheme="minorEastAsia" w:eastAsiaTheme="minorEastAsia"/>
              <w:sz w:val="32"/>
              <w:szCs w:val="32"/>
            </w:rPr>
            <w:tab/>
          </w:r>
          <w:r>
            <w:rPr>
              <w:rFonts w:hint="eastAsia" w:asciiTheme="minorEastAsia" w:hAnsiTheme="minorEastAsia" w:eastAsiaTheme="minorEastAsia"/>
              <w:sz w:val="32"/>
              <w:szCs w:val="32"/>
            </w:rPr>
            <w:t>9</w:t>
          </w:r>
          <w:r>
            <w:rPr>
              <w:rFonts w:hint="eastAsia" w:asciiTheme="minorEastAsia" w:hAnsiTheme="minorEastAsia" w:eastAsiaTheme="minorEastAsia"/>
              <w:sz w:val="32"/>
              <w:szCs w:val="32"/>
            </w:rPr>
            <w:fldChar w:fldCharType="end"/>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"_Toc80965452" </w:instrText>
          </w:r>
          <w:r>
            <w:fldChar w:fldCharType="separate"/>
          </w:r>
          <w:r>
            <w:rPr>
              <w:rStyle w:val="23"/>
              <w:rFonts w:hint="eastAsia" w:asciiTheme="minorEastAsia" w:hAnsiTheme="minorEastAsia" w:eastAsiaTheme="minorEastAsia"/>
              <w:bCs/>
              <w:sz w:val="32"/>
              <w:szCs w:val="32"/>
              <w:lang w:bidi="zh-CN"/>
            </w:rPr>
            <w:t>（七）违规情形和处理</w:t>
          </w:r>
          <w:r>
            <w:rPr>
              <w:rFonts w:asciiTheme="minorEastAsia" w:hAnsiTheme="minorEastAsia" w:eastAsiaTheme="minorEastAsia"/>
              <w:sz w:val="32"/>
              <w:szCs w:val="32"/>
            </w:rPr>
            <w:tab/>
          </w:r>
          <w:r>
            <w:rPr>
              <w:rFonts w:hint="eastAsia" w:asciiTheme="minorEastAsia" w:hAnsiTheme="minorEastAsia" w:eastAsiaTheme="minorEastAsia"/>
              <w:sz w:val="32"/>
              <w:szCs w:val="32"/>
            </w:rPr>
            <w:t>9</w:t>
          </w:r>
          <w:r>
            <w:rPr>
              <w:rFonts w:hint="eastAsia" w:asciiTheme="minorEastAsia" w:hAnsiTheme="minorEastAsia" w:eastAsiaTheme="minorEastAsia"/>
              <w:sz w:val="32"/>
              <w:szCs w:val="32"/>
            </w:rPr>
            <w:fldChar w:fldCharType="end"/>
          </w:r>
        </w:p>
        <w:p>
          <w:pPr>
            <w:pStyle w:val="12"/>
            <w:tabs>
              <w:tab w:val="left" w:pos="680"/>
              <w:tab w:val="right" w:leader="dot" w:pos="8952"/>
            </w:tabs>
            <w:rPr>
              <w:rFonts w:asciiTheme="minorEastAsia" w:hAnsiTheme="minorEastAsia" w:eastAsiaTheme="minorEastAsia" w:cstheme="minorBidi"/>
              <w:b/>
              <w:sz w:val="32"/>
              <w:szCs w:val="32"/>
            </w:rPr>
          </w:pPr>
          <w:r>
            <w:fldChar w:fldCharType="begin"/>
          </w:r>
          <w:r>
            <w:instrText xml:space="preserve"> HYPERLINK \l "_Toc80965457" </w:instrText>
          </w:r>
          <w:r>
            <w:fldChar w:fldCharType="separate"/>
          </w:r>
          <w:r>
            <w:rPr>
              <w:rStyle w:val="23"/>
              <w:rFonts w:hint="eastAsia" w:asciiTheme="minorEastAsia" w:hAnsiTheme="minorEastAsia" w:eastAsiaTheme="minorEastAsia"/>
              <w:b/>
              <w:sz w:val="32"/>
              <w:szCs w:val="32"/>
              <w:lang w:bidi="zh-CN"/>
            </w:rPr>
            <w:t>四、</w:t>
          </w:r>
          <w:r>
            <w:rPr>
              <w:rFonts w:asciiTheme="minorEastAsia" w:hAnsiTheme="minorEastAsia" w:eastAsiaTheme="minorEastAsia" w:cstheme="minorBidi"/>
              <w:b/>
              <w:sz w:val="32"/>
              <w:szCs w:val="32"/>
            </w:rPr>
            <w:tab/>
          </w:r>
          <w:r>
            <w:rPr>
              <w:rStyle w:val="23"/>
              <w:rFonts w:hint="eastAsia" w:asciiTheme="minorEastAsia" w:hAnsiTheme="minorEastAsia" w:eastAsiaTheme="minorEastAsia"/>
              <w:b/>
              <w:sz w:val="32"/>
              <w:szCs w:val="32"/>
              <w:lang w:bidi="zh-CN"/>
            </w:rPr>
            <w:t>安全、健康要求</w:t>
          </w:r>
          <w:r>
            <w:rPr>
              <w:rFonts w:asciiTheme="minorEastAsia" w:hAnsiTheme="minorEastAsia" w:eastAsiaTheme="minorEastAsia"/>
              <w:b/>
              <w:sz w:val="32"/>
              <w:szCs w:val="32"/>
            </w:rPr>
            <w:tab/>
          </w:r>
          <w:r>
            <w:rPr>
              <w:rFonts w:hint="eastAsia" w:asciiTheme="minorEastAsia" w:hAnsiTheme="minorEastAsia" w:eastAsiaTheme="minorEastAsia"/>
              <w:b/>
              <w:sz w:val="32"/>
              <w:szCs w:val="32"/>
            </w:rPr>
            <w:t>1</w:t>
          </w:r>
          <w:r>
            <w:rPr>
              <w:rFonts w:hint="eastAsia" w:asciiTheme="minorEastAsia" w:hAnsiTheme="minorEastAsia" w:eastAsiaTheme="minorEastAsia"/>
              <w:b/>
              <w:sz w:val="32"/>
              <w:szCs w:val="32"/>
            </w:rPr>
            <w:fldChar w:fldCharType="end"/>
          </w:r>
          <w:r>
            <w:rPr>
              <w:rFonts w:hint="eastAsia" w:asciiTheme="minorEastAsia" w:hAnsiTheme="minorEastAsia" w:eastAsiaTheme="minorEastAsia"/>
              <w:b/>
              <w:sz w:val="32"/>
              <w:szCs w:val="32"/>
            </w:rPr>
            <w:t>0</w:t>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"_Toc80965458" </w:instrText>
          </w:r>
          <w:r>
            <w:fldChar w:fldCharType="separate"/>
          </w:r>
          <w:r>
            <w:rPr>
              <w:rStyle w:val="23"/>
              <w:rFonts w:hint="eastAsia" w:asciiTheme="minorEastAsia" w:hAnsiTheme="minorEastAsia" w:eastAsiaTheme="minorEastAsia"/>
              <w:bCs/>
              <w:sz w:val="32"/>
              <w:szCs w:val="32"/>
              <w:lang w:bidi="zh-CN"/>
            </w:rPr>
            <w:t>（一）竞赛操作安全规范</w:t>
          </w:r>
          <w:r>
            <w:rPr>
              <w:rFonts w:asciiTheme="minorEastAsia" w:hAnsiTheme="minorEastAsia" w:eastAsiaTheme="minorEastAsia"/>
              <w:sz w:val="32"/>
              <w:szCs w:val="32"/>
            </w:rPr>
            <w:tab/>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0</w:t>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"_Toc80965459" </w:instrText>
          </w:r>
          <w:r>
            <w:fldChar w:fldCharType="separate"/>
          </w:r>
          <w:r>
            <w:rPr>
              <w:rStyle w:val="23"/>
              <w:rFonts w:hint="eastAsia" w:asciiTheme="minorEastAsia" w:hAnsiTheme="minorEastAsia" w:eastAsiaTheme="minorEastAsia"/>
              <w:bCs/>
              <w:sz w:val="32"/>
              <w:szCs w:val="32"/>
              <w:lang w:bidi="zh-CN"/>
            </w:rPr>
            <w:t>（二）竞赛物品掉落处理</w:t>
          </w:r>
          <w:r>
            <w:rPr>
              <w:rFonts w:asciiTheme="minorEastAsia" w:hAnsiTheme="minorEastAsia" w:eastAsiaTheme="minorEastAsia"/>
              <w:sz w:val="32"/>
              <w:szCs w:val="32"/>
            </w:rPr>
            <w:tab/>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0</w:t>
          </w:r>
        </w:p>
        <w:p>
          <w:pPr>
            <w:pStyle w:val="14"/>
            <w:tabs>
              <w:tab w:val="right" w:leader="dot" w:pos="8952"/>
            </w:tabs>
            <w:rPr>
              <w:rFonts w:asciiTheme="minorEastAsia" w:hAnsiTheme="minorEastAsia" w:eastAsiaTheme="minorEastAsia" w:cstheme="minorBidi"/>
              <w:sz w:val="32"/>
              <w:szCs w:val="32"/>
            </w:rPr>
          </w:pPr>
          <w:r>
            <w:fldChar w:fldCharType="begin"/>
          </w:r>
          <w:r>
            <w:instrText xml:space="preserve"> HYPERLINK \l "_Toc80965460" </w:instrText>
          </w:r>
          <w:r>
            <w:fldChar w:fldCharType="separate"/>
          </w:r>
          <w:r>
            <w:rPr>
              <w:rStyle w:val="23"/>
              <w:rFonts w:hint="eastAsia" w:asciiTheme="minorEastAsia" w:hAnsiTheme="minorEastAsia" w:eastAsiaTheme="minorEastAsia"/>
              <w:bCs/>
              <w:sz w:val="32"/>
              <w:szCs w:val="32"/>
              <w:lang w:bidi="zh-CN"/>
            </w:rPr>
            <w:t>（三）突发事件应急处理预案</w:t>
          </w:r>
          <w:r>
            <w:rPr>
              <w:rFonts w:asciiTheme="minorEastAsia" w:hAnsiTheme="minorEastAsia" w:eastAsiaTheme="minorEastAsia"/>
              <w:sz w:val="32"/>
              <w:szCs w:val="32"/>
            </w:rPr>
            <w:tab/>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0</w:t>
          </w:r>
        </w:p>
        <w:p>
          <w:pPr>
            <w:pStyle w:val="12"/>
            <w:tabs>
              <w:tab w:val="right" w:leader="dot" w:pos="8952"/>
            </w:tabs>
            <w:rPr>
              <w:rFonts w:asciiTheme="minorEastAsia" w:hAnsiTheme="minorEastAsia" w:eastAsiaTheme="minorEastAsia" w:cstheme="minorBidi"/>
              <w:b/>
              <w:sz w:val="32"/>
              <w:szCs w:val="32"/>
            </w:rPr>
          </w:pPr>
          <w:r>
            <w:fldChar w:fldCharType="begin"/>
          </w:r>
          <w:r>
            <w:instrText xml:space="preserve"> HYPERLINK \l "_Toc80965461" </w:instrText>
          </w:r>
          <w:r>
            <w:fldChar w:fldCharType="separate"/>
          </w:r>
          <w:r>
            <w:rPr>
              <w:rStyle w:val="23"/>
              <w:rFonts w:hint="eastAsia" w:asciiTheme="minorEastAsia" w:hAnsiTheme="minorEastAsia" w:eastAsiaTheme="minorEastAsia"/>
              <w:b/>
              <w:kern w:val="0"/>
              <w:sz w:val="32"/>
              <w:szCs w:val="32"/>
            </w:rPr>
            <w:t>附件1：</w:t>
          </w:r>
          <w:r>
            <w:rPr>
              <w:rStyle w:val="23"/>
              <w:rFonts w:asciiTheme="minorEastAsia" w:hAnsiTheme="minorEastAsia" w:eastAsiaTheme="minorEastAsia"/>
              <w:b/>
              <w:sz w:val="32"/>
              <w:szCs w:val="32"/>
            </w:rPr>
            <w:t>样题</w:t>
          </w:r>
          <w:r>
            <w:rPr>
              <w:rFonts w:asciiTheme="minorEastAsia" w:hAnsiTheme="minorEastAsia" w:eastAsiaTheme="minorEastAsia"/>
              <w:b/>
              <w:sz w:val="32"/>
              <w:szCs w:val="32"/>
            </w:rPr>
            <w:tab/>
          </w:r>
          <w:r>
            <w:rPr>
              <w:rFonts w:hint="eastAsia" w:asciiTheme="minorEastAsia" w:hAnsiTheme="minorEastAsia" w:eastAsiaTheme="minorEastAsia"/>
              <w:b/>
              <w:sz w:val="32"/>
              <w:szCs w:val="32"/>
            </w:rPr>
            <w:t>1</w:t>
          </w:r>
          <w:r>
            <w:rPr>
              <w:rFonts w:hint="eastAsia" w:asciiTheme="minorEastAsia" w:hAnsiTheme="minorEastAsia" w:eastAsiaTheme="minorEastAsia"/>
              <w:b/>
              <w:sz w:val="32"/>
              <w:szCs w:val="32"/>
            </w:rPr>
            <w:fldChar w:fldCharType="end"/>
          </w:r>
          <w:r>
            <w:rPr>
              <w:rFonts w:hint="eastAsia" w:asciiTheme="minorEastAsia" w:hAnsiTheme="minorEastAsia" w:eastAsiaTheme="minorEastAsia"/>
              <w:b/>
              <w:sz w:val="32"/>
              <w:szCs w:val="32"/>
            </w:rPr>
            <w:t>2</w:t>
          </w:r>
        </w:p>
        <w:p>
          <w:pPr>
            <w:pStyle w:val="12"/>
            <w:tabs>
              <w:tab w:val="right" w:leader="dot" w:pos="8952"/>
            </w:tabs>
            <w:rPr>
              <w:rFonts w:asciiTheme="minorEastAsia" w:hAnsiTheme="minorEastAsia" w:eastAsiaTheme="minorEastAsia"/>
              <w:b/>
              <w:sz w:val="32"/>
              <w:szCs w:val="32"/>
            </w:rPr>
          </w:pPr>
          <w:r>
            <w:fldChar w:fldCharType="begin"/>
          </w:r>
          <w:r>
            <w:instrText xml:space="preserve"> HYPERLINK \l "_Toc80965461" </w:instrText>
          </w:r>
          <w:r>
            <w:fldChar w:fldCharType="separate"/>
          </w:r>
          <w:r>
            <w:rPr>
              <w:rStyle w:val="23"/>
              <w:rFonts w:hint="eastAsia" w:asciiTheme="minorEastAsia" w:hAnsiTheme="minorEastAsia" w:eastAsiaTheme="minorEastAsia"/>
              <w:b/>
              <w:kern w:val="0"/>
              <w:sz w:val="32"/>
              <w:szCs w:val="32"/>
            </w:rPr>
            <w:t>附件2：场地</w:t>
          </w:r>
          <w:r>
            <w:rPr>
              <w:rFonts w:asciiTheme="minorEastAsia" w:hAnsiTheme="minorEastAsia" w:eastAsiaTheme="minorEastAsia"/>
              <w:b/>
              <w:sz w:val="32"/>
              <w:szCs w:val="32"/>
            </w:rPr>
            <w:tab/>
          </w:r>
          <w:r>
            <w:rPr>
              <w:rFonts w:hint="eastAsia" w:asciiTheme="minorEastAsia" w:hAnsiTheme="minorEastAsia" w:eastAsiaTheme="minorEastAsia"/>
              <w:b/>
              <w:sz w:val="32"/>
              <w:szCs w:val="32"/>
            </w:rPr>
            <w:t>1</w:t>
          </w:r>
          <w:r>
            <w:rPr>
              <w:rFonts w:hint="eastAsia" w:asciiTheme="minorEastAsia" w:hAnsiTheme="minorEastAsia" w:eastAsiaTheme="minorEastAsia"/>
              <w:b/>
              <w:sz w:val="32"/>
              <w:szCs w:val="32"/>
            </w:rPr>
            <w:fldChar w:fldCharType="end"/>
          </w:r>
          <w:r>
            <w:rPr>
              <w:rFonts w:hint="eastAsia" w:asciiTheme="minorEastAsia" w:hAnsiTheme="minorEastAsia" w:eastAsiaTheme="minorEastAsia"/>
              <w:b/>
              <w:sz w:val="32"/>
              <w:szCs w:val="32"/>
            </w:rPr>
            <w:t>6</w:t>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"_Toc80965454" </w:instrText>
          </w:r>
          <w:r>
            <w:fldChar w:fldCharType="separate"/>
          </w:r>
          <w:r>
            <w:rPr>
              <w:rStyle w:val="23"/>
              <w:rFonts w:hint="eastAsia" w:asciiTheme="minorEastAsia" w:hAnsiTheme="minorEastAsia" w:eastAsiaTheme="minorEastAsia"/>
              <w:bCs/>
              <w:sz w:val="32"/>
              <w:szCs w:val="32"/>
              <w:lang w:bidi="zh-CN"/>
            </w:rPr>
            <w:t>（一）赛场规格要求</w:t>
          </w:r>
          <w:r>
            <w:rPr>
              <w:rFonts w:asciiTheme="minorEastAsia" w:hAnsiTheme="minorEastAsia" w:eastAsiaTheme="minorEastAsia"/>
              <w:sz w:val="32"/>
              <w:szCs w:val="32"/>
            </w:rPr>
            <w:tab/>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6</w:t>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"_Toc80965455" </w:instrText>
          </w:r>
          <w:r>
            <w:fldChar w:fldCharType="separate"/>
          </w:r>
          <w:r>
            <w:rPr>
              <w:rStyle w:val="23"/>
              <w:rFonts w:hint="eastAsia" w:asciiTheme="minorEastAsia" w:hAnsiTheme="minorEastAsia" w:eastAsiaTheme="minorEastAsia"/>
              <w:bCs/>
              <w:sz w:val="32"/>
              <w:szCs w:val="32"/>
              <w:lang w:bidi="zh-CN"/>
            </w:rPr>
            <w:t>（二）场地布局图</w:t>
          </w:r>
          <w:r>
            <w:rPr>
              <w:rFonts w:asciiTheme="minorEastAsia" w:hAnsiTheme="minorEastAsia" w:eastAsiaTheme="minorEastAsia"/>
              <w:sz w:val="32"/>
              <w:szCs w:val="32"/>
            </w:rPr>
            <w:tab/>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0</w:t>
          </w:r>
        </w:p>
        <w:p/>
        <w:p>
          <w:pPr>
            <w:pStyle w:val="12"/>
            <w:tabs>
              <w:tab w:val="right" w:leader="dot" w:pos="8952"/>
            </w:tabs>
            <w:rPr>
              <w:rFonts w:asciiTheme="minorEastAsia" w:hAnsiTheme="minorEastAsia" w:eastAsiaTheme="minorEastAsia"/>
              <w:b/>
              <w:sz w:val="32"/>
              <w:szCs w:val="32"/>
            </w:rPr>
          </w:pPr>
          <w:r>
            <w:fldChar w:fldCharType="begin"/>
          </w:r>
          <w:r>
            <w:instrText xml:space="preserve"> HYPERLINK \l "_Toc80965461" </w:instrText>
          </w:r>
          <w:r>
            <w:fldChar w:fldCharType="separate"/>
          </w:r>
          <w:r>
            <w:rPr>
              <w:rStyle w:val="23"/>
              <w:rFonts w:hint="eastAsia" w:asciiTheme="minorEastAsia" w:hAnsiTheme="minorEastAsia" w:eastAsiaTheme="minorEastAsia"/>
              <w:b/>
              <w:kern w:val="0"/>
              <w:sz w:val="32"/>
              <w:szCs w:val="32"/>
            </w:rPr>
            <w:t>附件3：设备清单</w:t>
          </w:r>
          <w:r>
            <w:rPr>
              <w:rFonts w:asciiTheme="minorEastAsia" w:hAnsiTheme="minorEastAsia" w:eastAsiaTheme="minorEastAsia"/>
              <w:b/>
              <w:sz w:val="32"/>
              <w:szCs w:val="32"/>
            </w:rPr>
            <w:tab/>
          </w:r>
          <w:r>
            <w:rPr>
              <w:rFonts w:hint="eastAsia" w:asciiTheme="minorEastAsia" w:hAnsiTheme="minorEastAsia" w:eastAsiaTheme="minorEastAsia"/>
              <w:b/>
              <w:sz w:val="32"/>
              <w:szCs w:val="32"/>
            </w:rPr>
            <w:t>1</w:t>
          </w:r>
          <w:r>
            <w:rPr>
              <w:rFonts w:hint="eastAsia" w:asciiTheme="minorEastAsia" w:hAnsiTheme="minorEastAsia" w:eastAsiaTheme="minorEastAsia"/>
              <w:b/>
              <w:sz w:val="32"/>
              <w:szCs w:val="32"/>
            </w:rPr>
            <w:fldChar w:fldCharType="end"/>
          </w:r>
          <w:r>
            <w:rPr>
              <w:rFonts w:hint="eastAsia" w:asciiTheme="minorEastAsia" w:hAnsiTheme="minorEastAsia" w:eastAsiaTheme="minorEastAsia"/>
              <w:b/>
              <w:sz w:val="32"/>
              <w:szCs w:val="32"/>
            </w:rPr>
            <w:t>8</w:t>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"_Toc80965454" </w:instrText>
          </w:r>
          <w:r>
            <w:fldChar w:fldCharType="separate"/>
          </w:r>
          <w:r>
            <w:rPr>
              <w:rStyle w:val="23"/>
              <w:rFonts w:hint="eastAsia" w:asciiTheme="minorEastAsia" w:hAnsiTheme="minorEastAsia" w:eastAsiaTheme="minorEastAsia"/>
              <w:bCs/>
              <w:sz w:val="32"/>
              <w:szCs w:val="32"/>
              <w:lang w:bidi="zh-CN"/>
            </w:rPr>
            <w:t>（一）赛场设备清单</w:t>
          </w:r>
          <w:r>
            <w:rPr>
              <w:rFonts w:asciiTheme="minorEastAsia" w:hAnsiTheme="minorEastAsia" w:eastAsiaTheme="minorEastAsia"/>
              <w:sz w:val="32"/>
              <w:szCs w:val="32"/>
            </w:rPr>
            <w:tab/>
          </w: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8</w:t>
          </w:r>
        </w:p>
        <w:p>
          <w:pPr>
            <w:pStyle w:val="14"/>
            <w:tabs>
              <w:tab w:val="right" w:leader="dot" w:pos="8952"/>
            </w:tabs>
            <w:ind w:left="0" w:leftChars="0" w:firstLine="420" w:firstLineChars="200"/>
            <w:rPr>
              <w:rFonts w:asciiTheme="minorEastAsia" w:hAnsiTheme="minorEastAsia" w:eastAsiaTheme="minorEastAsia" w:cstheme="minorBidi"/>
              <w:sz w:val="32"/>
              <w:szCs w:val="32"/>
            </w:rPr>
          </w:pPr>
          <w:r>
            <w:fldChar w:fldCharType="begin"/>
          </w:r>
          <w:r>
            <w:instrText xml:space="preserve"> HYPERLINK \l "_Toc80965454" </w:instrText>
          </w:r>
          <w:r>
            <w:fldChar w:fldCharType="separate"/>
          </w:r>
          <w:r>
            <w:rPr>
              <w:rStyle w:val="23"/>
              <w:rFonts w:hint="eastAsia" w:asciiTheme="minorEastAsia" w:hAnsiTheme="minorEastAsia" w:eastAsiaTheme="minorEastAsia"/>
              <w:bCs/>
              <w:sz w:val="32"/>
              <w:szCs w:val="32"/>
              <w:lang w:bidi="zh-CN"/>
            </w:rPr>
            <w:t>（二）选手自备物品</w:t>
          </w:r>
          <w:r>
            <w:rPr>
              <w:rFonts w:asciiTheme="minorEastAsia" w:hAnsiTheme="minorEastAsia" w:eastAsiaTheme="minorEastAsia"/>
              <w:sz w:val="32"/>
              <w:szCs w:val="32"/>
            </w:rPr>
            <w:tab/>
          </w: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1</w:t>
          </w:r>
        </w:p>
        <w:p>
          <w:pPr>
            <w:rPr>
              <w:rFonts w:eastAsiaTheme="minorEastAsia"/>
            </w:rPr>
          </w:pPr>
        </w:p>
        <w:p>
          <w:pPr>
            <w:rPr>
              <w:rFonts w:ascii="Times New Roman" w:hAnsi="Times New Roman" w:eastAsiaTheme="minorEastAsia"/>
              <w:b/>
              <w:sz w:val="32"/>
              <w:szCs w:val="32"/>
            </w:rPr>
          </w:pPr>
          <w:r>
            <w:rPr>
              <w:rFonts w:asciiTheme="minorEastAsia" w:hAnsiTheme="minorEastAsia" w:eastAsiaTheme="minorEastAsia"/>
              <w:b/>
              <w:sz w:val="32"/>
              <w:szCs w:val="32"/>
            </w:rPr>
            <w:fldChar w:fldCharType="end"/>
          </w:r>
        </w:p>
      </w:sdtContent>
    </w:sdt>
    <w:p>
      <w:pPr>
        <w:jc w:val="left"/>
        <w:rPr>
          <w:rFonts w:ascii="Times New Roman" w:hAnsi="Times New Roman" w:eastAsiaTheme="minorEastAsia"/>
          <w:b/>
          <w:sz w:val="32"/>
          <w:szCs w:val="32"/>
        </w:rPr>
      </w:pPr>
    </w:p>
    <w:p>
      <w:pPr>
        <w:autoSpaceDE w:val="0"/>
        <w:autoSpaceDN w:val="0"/>
        <w:ind w:firstLine="602" w:firstLineChars="200"/>
        <w:jc w:val="left"/>
        <w:rPr>
          <w:rFonts w:ascii="Times New Roman" w:hAnsi="Times New Roman" w:eastAsiaTheme="minorEastAsia"/>
          <w:b/>
          <w:kern w:val="0"/>
          <w:sz w:val="30"/>
          <w:szCs w:val="30"/>
          <w:lang w:bidi="zh-CN"/>
        </w:rPr>
      </w:pPr>
      <w:r>
        <w:rPr>
          <w:rFonts w:ascii="Times New Roman" w:hAnsi="Times New Roman" w:eastAsiaTheme="minorEastAsia"/>
          <w:b/>
          <w:kern w:val="0"/>
          <w:sz w:val="30"/>
          <w:szCs w:val="30"/>
          <w:lang w:bidi="zh-CN"/>
        </w:rPr>
        <w:br w:type="page"/>
      </w:r>
    </w:p>
    <w:p>
      <w:pPr>
        <w:pStyle w:val="47"/>
        <w:tabs>
          <w:tab w:val="left" w:pos="567"/>
        </w:tabs>
        <w:snapToGrid w:val="0"/>
        <w:spacing w:before="0"/>
        <w:ind w:left="420" w:leftChars="200" w:firstLine="0"/>
        <w:outlineLvl w:val="0"/>
        <w:rPr>
          <w:rFonts w:ascii="Times New Roman" w:hAnsi="Times New Roman" w:eastAsia="黑体" w:cs="Times New Roman"/>
          <w:sz w:val="32"/>
          <w:szCs w:val="32"/>
        </w:rPr>
      </w:pPr>
      <w:bookmarkStart w:id="0" w:name="_Toc80965438"/>
      <w:r>
        <w:rPr>
          <w:rFonts w:hint="eastAsia" w:ascii="Times New Roman" w:hAnsi="黑体" w:eastAsia="黑体" w:cs="Times New Roman"/>
          <w:sz w:val="32"/>
          <w:szCs w:val="32"/>
        </w:rPr>
        <w:t>一、</w:t>
      </w:r>
      <w:r>
        <w:rPr>
          <w:rFonts w:ascii="Times New Roman" w:hAnsi="黑体" w:eastAsia="黑体" w:cs="Times New Roman"/>
          <w:sz w:val="32"/>
          <w:szCs w:val="32"/>
        </w:rPr>
        <w:t>技术描述</w:t>
      </w:r>
      <w:bookmarkEnd w:id="0"/>
    </w:p>
    <w:p>
      <w:pPr>
        <w:pStyle w:val="47"/>
        <w:numPr>
          <w:ilvl w:val="1"/>
          <w:numId w:val="3"/>
        </w:numPr>
        <w:snapToGrid w:val="0"/>
        <w:spacing w:before="0"/>
        <w:ind w:left="0" w:firstLine="643" w:firstLineChars="200"/>
        <w:outlineLvl w:val="1"/>
        <w:rPr>
          <w:rFonts w:ascii="Times New Roman" w:hAnsi="Times New Roman" w:eastAsia="楷体" w:cs="Times New Roman"/>
          <w:b/>
          <w:bCs/>
          <w:sz w:val="32"/>
          <w:szCs w:val="32"/>
        </w:rPr>
      </w:pPr>
      <w:bookmarkStart w:id="1" w:name="_Toc80965439"/>
      <w:r>
        <w:rPr>
          <w:rFonts w:ascii="Times New Roman" w:hAnsi="楷体" w:eastAsia="楷体" w:cs="Times New Roman"/>
          <w:b/>
          <w:bCs/>
          <w:sz w:val="32"/>
          <w:szCs w:val="32"/>
        </w:rPr>
        <w:t>项目概要</w:t>
      </w:r>
      <w:bookmarkEnd w:id="1"/>
    </w:p>
    <w:p>
      <w:pPr>
        <w:snapToGrid w:val="0"/>
        <w:ind w:firstLine="640" w:firstLineChars="200"/>
        <w:rPr>
          <w:rFonts w:ascii="Times New Roman" w:hAnsi="Times New Roman" w:eastAsia="仿宋"/>
          <w:sz w:val="32"/>
          <w:szCs w:val="32"/>
        </w:rPr>
      </w:pPr>
      <w:r>
        <w:rPr>
          <w:rFonts w:ascii="Times New Roman" w:hAnsi="LinTimes" w:eastAsia="仿宋"/>
          <w:sz w:val="32"/>
          <w:szCs w:val="32"/>
        </w:rPr>
        <w:t>餐厅服务项目是考核选手的礼节礼貌以及为顾客礼貌</w:t>
      </w:r>
      <w:r>
        <w:rPr>
          <w:rFonts w:hint="eastAsia" w:ascii="Times New Roman" w:hAnsi="LinTimes" w:eastAsia="仿宋"/>
          <w:sz w:val="32"/>
          <w:szCs w:val="32"/>
        </w:rPr>
        <w:t>让</w:t>
      </w:r>
      <w:r>
        <w:rPr>
          <w:rFonts w:ascii="Times New Roman" w:hAnsi="LinTimes" w:eastAsia="仿宋"/>
          <w:sz w:val="32"/>
          <w:szCs w:val="32"/>
        </w:rPr>
        <w:t>座、中餐宴会台面设计</w:t>
      </w:r>
      <w:r>
        <w:rPr>
          <w:rFonts w:hint="eastAsia" w:ascii="Times New Roman" w:hAnsi="LinTimes" w:eastAsia="仿宋"/>
          <w:sz w:val="32"/>
          <w:szCs w:val="32"/>
        </w:rPr>
        <w:t>、</w:t>
      </w:r>
      <w:r>
        <w:rPr>
          <w:rFonts w:ascii="Times New Roman" w:hAnsi="LinTimes" w:eastAsia="仿宋"/>
          <w:sz w:val="32"/>
          <w:szCs w:val="32"/>
        </w:rPr>
        <w:t>席间服务</w:t>
      </w:r>
      <w:r>
        <w:rPr>
          <w:rFonts w:hint="eastAsia" w:ascii="Times New Roman" w:hAnsi="LinTimes" w:eastAsia="仿宋"/>
          <w:sz w:val="32"/>
          <w:szCs w:val="32"/>
        </w:rPr>
        <w:t>、</w:t>
      </w:r>
      <w:r>
        <w:rPr>
          <w:rFonts w:ascii="Times New Roman" w:hAnsi="LinTimes" w:eastAsia="仿宋"/>
          <w:sz w:val="32"/>
          <w:szCs w:val="32"/>
        </w:rPr>
        <w:t>酒水服务、分餐服务等</w:t>
      </w:r>
      <w:r>
        <w:rPr>
          <w:rFonts w:hint="eastAsia" w:ascii="Times New Roman" w:hAnsi="LinTimes" w:eastAsia="仿宋"/>
          <w:sz w:val="32"/>
          <w:szCs w:val="32"/>
        </w:rPr>
        <w:t>职业技能</w:t>
      </w:r>
      <w:r>
        <w:rPr>
          <w:rFonts w:ascii="Times New Roman" w:hAnsi="LinTimes" w:eastAsia="仿宋"/>
          <w:sz w:val="32"/>
          <w:szCs w:val="32"/>
        </w:rPr>
        <w:t>。比赛中对选手的技能要求主要包括：主题设计方案及造型、宴会主题摆台、餐厅折花和斟酒服务、分餐服务</w:t>
      </w:r>
      <w:r>
        <w:rPr>
          <w:rFonts w:hint="eastAsia" w:ascii="Times New Roman" w:hAnsi="LinTimes" w:eastAsia="仿宋"/>
          <w:sz w:val="32"/>
          <w:szCs w:val="32"/>
        </w:rPr>
        <w:t>、</w:t>
      </w:r>
      <w:r>
        <w:rPr>
          <w:rFonts w:ascii="Times New Roman" w:hAnsi="LinTimes" w:eastAsia="仿宋"/>
          <w:sz w:val="32"/>
          <w:szCs w:val="32"/>
        </w:rPr>
        <w:t>综合评价，提倡健康环保、安全、节约的服务。</w:t>
      </w:r>
    </w:p>
    <w:p>
      <w:pPr>
        <w:pStyle w:val="47"/>
        <w:numPr>
          <w:ilvl w:val="1"/>
          <w:numId w:val="3"/>
        </w:numPr>
        <w:snapToGrid w:val="0"/>
        <w:spacing w:before="0"/>
        <w:ind w:left="0" w:firstLine="643" w:firstLineChars="200"/>
        <w:outlineLvl w:val="1"/>
        <w:rPr>
          <w:rFonts w:ascii="Times New Roman" w:hAnsi="楷体" w:eastAsia="楷体" w:cs="Times New Roman"/>
          <w:b/>
          <w:bCs/>
          <w:sz w:val="32"/>
          <w:szCs w:val="32"/>
        </w:rPr>
      </w:pPr>
      <w:bookmarkStart w:id="2" w:name="_Toc80965440"/>
      <w:r>
        <w:rPr>
          <w:rFonts w:ascii="Times New Roman" w:hAnsi="楷体" w:eastAsia="楷体" w:cs="Times New Roman"/>
          <w:b/>
          <w:bCs/>
          <w:sz w:val="32"/>
          <w:szCs w:val="32"/>
        </w:rPr>
        <w:t>基本知识与能力要求</w:t>
      </w:r>
      <w:bookmarkEnd w:id="2"/>
    </w:p>
    <w:tbl>
      <w:tblPr>
        <w:tblStyle w:val="1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559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8" w:type="dxa"/>
            <w:gridSpan w:val="2"/>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asciiTheme="minorEastAsia" w:hAnsiTheme="minorEastAsia" w:eastAsiaTheme="minorEastAsia"/>
                <w:b/>
                <w:caps/>
                <w:color w:val="auto"/>
                <w:sz w:val="24"/>
                <w:lang w:eastAsia="zh-CN"/>
              </w:rPr>
            </w:pPr>
            <w:r>
              <w:rPr>
                <w:rFonts w:asciiTheme="minorEastAsia" w:hAnsiTheme="minorEastAsia" w:eastAsiaTheme="minorEastAsia"/>
                <w:b/>
                <w:caps/>
                <w:color w:val="auto"/>
                <w:sz w:val="24"/>
                <w:lang w:eastAsia="zh-CN"/>
              </w:rPr>
              <w:t>相关要求</w:t>
            </w:r>
          </w:p>
        </w:tc>
        <w:tc>
          <w:tcPr>
            <w:tcW w:w="1369" w:type="dxa"/>
            <w:tcBorders>
              <w:top w:val="single" w:color="auto" w:sz="4" w:space="0"/>
              <w:left w:val="single" w:color="auto" w:sz="4" w:space="0"/>
              <w:bottom w:val="single" w:color="auto" w:sz="4" w:space="0"/>
              <w:right w:val="single" w:color="auto" w:sz="4" w:space="0"/>
            </w:tcBorders>
          </w:tcPr>
          <w:p>
            <w:pPr>
              <w:pStyle w:val="30"/>
              <w:snapToGrid w:val="0"/>
              <w:spacing w:before="120" w:beforeLines="50" w:after="120" w:afterLines="50"/>
              <w:rPr>
                <w:rFonts w:asciiTheme="minorEastAsia" w:hAnsiTheme="minorEastAsia" w:eastAsiaTheme="minorEastAsia"/>
                <w:b/>
                <w:caps/>
                <w:color w:val="auto"/>
                <w:sz w:val="24"/>
              </w:rPr>
            </w:pPr>
            <w:r>
              <w:rPr>
                <w:rFonts w:asciiTheme="minorEastAsia" w:hAnsiTheme="minorEastAsia" w:eastAsiaTheme="minorEastAsia"/>
                <w:b/>
                <w:caps/>
                <w:color w:val="auto"/>
                <w:sz w:val="24"/>
                <w:lang w:eastAsia="zh-CN"/>
              </w:rPr>
              <w:t>比重</w:t>
            </w:r>
            <w:r>
              <w:rPr>
                <w:rFonts w:asciiTheme="minorEastAsia" w:hAnsiTheme="minorEastAsia" w:eastAsiaTheme="minorEastAsia"/>
                <w:b/>
                <w:cap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US" w:eastAsia="zh-CN"/>
              </w:rPr>
            </w:pPr>
            <w:r>
              <w:rPr>
                <w:rFonts w:hint="eastAsia" w:cs="LinTimes" w:asciiTheme="minorEastAsia" w:hAnsiTheme="minorEastAsia" w:eastAsiaTheme="minorEastAsia"/>
                <w:color w:val="auto"/>
                <w:kern w:val="2"/>
                <w:sz w:val="24"/>
                <w:lang w:val="en-US" w:eastAsia="zh-CN"/>
              </w:rPr>
              <w:t>1</w:t>
            </w:r>
          </w:p>
        </w:tc>
        <w:tc>
          <w:tcPr>
            <w:tcW w:w="55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rFonts w:asciiTheme="minorEastAsia" w:hAnsiTheme="minorEastAsia" w:eastAsiaTheme="minorEastAsia"/>
                <w:b/>
                <w:sz w:val="24"/>
              </w:rPr>
            </w:pPr>
            <w:r>
              <w:rPr>
                <w:rFonts w:asciiTheme="minorEastAsia" w:hAnsiTheme="minorEastAsia" w:eastAsiaTheme="minorEastAsia"/>
                <w:b/>
                <w:sz w:val="24"/>
              </w:rPr>
              <w:t>主题设计方案及造型</w:t>
            </w:r>
          </w:p>
        </w:tc>
        <w:tc>
          <w:tcPr>
            <w:tcW w:w="1369" w:type="dxa"/>
            <w:vMerge w:val="restart"/>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r>
              <w:rPr>
                <w:rFonts w:cs="LinTimes" w:asciiTheme="minorEastAsia" w:hAnsiTheme="minorEastAsia" w:eastAsiaTheme="minorEastAsia"/>
                <w:color w:val="auto"/>
                <w:kern w:val="2"/>
                <w:sz w:val="24"/>
                <w:lang w:val="en-AU"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jc w:val="center"/>
              <w:rPr>
                <w:rFonts w:asciiTheme="minorEastAsia" w:hAnsiTheme="minorEastAsia" w:eastAsiaTheme="minorEastAsia"/>
                <w:bCs/>
                <w:color w:val="auto"/>
                <w:sz w:val="24"/>
                <w:lang w:eastAsia="zh-CN"/>
              </w:rPr>
            </w:pPr>
            <w:r>
              <w:rPr>
                <w:rFonts w:asciiTheme="minorEastAsia" w:hAnsiTheme="minorEastAsia" w:eastAsiaTheme="minorEastAsia"/>
                <w:bCs/>
                <w:color w:val="auto"/>
                <w:sz w:val="24"/>
                <w:lang w:eastAsia="zh-CN"/>
              </w:rPr>
              <w:t>基本知识</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了解宴会设计和主题造型知识</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熟悉宴会设计和主题造型操作程序</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熟悉宴会主题造型设计和技巧</w:t>
            </w:r>
          </w:p>
        </w:tc>
        <w:tc>
          <w:tcPr>
            <w:tcW w:w="136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jc w:val="center"/>
              <w:rPr>
                <w:rFonts w:asciiTheme="minorEastAsia" w:hAnsiTheme="minorEastAsia" w:eastAsiaTheme="minorEastAsia"/>
                <w:bCs/>
                <w:color w:val="auto"/>
                <w:sz w:val="24"/>
                <w:lang w:eastAsia="zh-CN"/>
              </w:rPr>
            </w:pPr>
            <w:r>
              <w:rPr>
                <w:rFonts w:asciiTheme="minorEastAsia" w:hAnsiTheme="minorEastAsia" w:eastAsiaTheme="minorEastAsia"/>
                <w:bCs/>
                <w:color w:val="auto"/>
                <w:sz w:val="24"/>
                <w:lang w:eastAsia="zh-CN"/>
              </w:rPr>
              <w:t>工作能力</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独立完成宴会主题设计</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独立完成主题造型布置</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能设计宴会菜单和宴会服务</w:t>
            </w:r>
          </w:p>
        </w:tc>
        <w:tc>
          <w:tcPr>
            <w:tcW w:w="136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US" w:eastAsia="zh-CN"/>
              </w:rPr>
            </w:pPr>
            <w:r>
              <w:rPr>
                <w:rFonts w:hint="eastAsia" w:cs="LinTimes" w:asciiTheme="minorEastAsia" w:hAnsiTheme="minorEastAsia" w:eastAsiaTheme="minorEastAsia"/>
                <w:color w:val="auto"/>
                <w:kern w:val="2"/>
                <w:sz w:val="24"/>
                <w:lang w:val="en-US" w:eastAsia="zh-CN"/>
              </w:rPr>
              <w:t>2</w:t>
            </w:r>
          </w:p>
        </w:tc>
        <w:tc>
          <w:tcPr>
            <w:tcW w:w="55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rFonts w:asciiTheme="minorEastAsia" w:hAnsiTheme="minorEastAsia" w:eastAsiaTheme="minorEastAsia"/>
                <w:b/>
                <w:sz w:val="24"/>
              </w:rPr>
            </w:pPr>
            <w:r>
              <w:rPr>
                <w:rFonts w:asciiTheme="minorEastAsia" w:hAnsiTheme="minorEastAsia" w:eastAsiaTheme="minorEastAsia"/>
                <w:b/>
                <w:sz w:val="24"/>
              </w:rPr>
              <w:t>宴会主题摆台</w:t>
            </w:r>
          </w:p>
        </w:tc>
        <w:tc>
          <w:tcPr>
            <w:tcW w:w="1369" w:type="dxa"/>
            <w:vMerge w:val="restart"/>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r>
              <w:rPr>
                <w:rFonts w:cs="LinTimes" w:asciiTheme="minorEastAsia" w:hAnsiTheme="minorEastAsia" w:eastAsiaTheme="minorEastAsia"/>
                <w:color w:val="auto"/>
                <w:kern w:val="2"/>
                <w:sz w:val="24"/>
                <w:lang w:val="en-AU"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jc w:val="center"/>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基本知识</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中餐餐台摆放要求和技巧</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中餐零点餐台摆放要求和技巧</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中餐主题宴会餐台布置</w:t>
            </w:r>
          </w:p>
        </w:tc>
        <w:tc>
          <w:tcPr>
            <w:tcW w:w="136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jc w:val="center"/>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工作能力</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中餐餐台摆台</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中餐零点摆台</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中餐主题</w:t>
            </w:r>
            <w:r>
              <w:rPr>
                <w:rFonts w:asciiTheme="minorEastAsia" w:hAnsiTheme="minorEastAsia" w:eastAsiaTheme="minorEastAsia"/>
                <w:bCs/>
                <w:sz w:val="24"/>
                <w:szCs w:val="24"/>
                <w:lang w:val="en-US" w:eastAsia="zh-CN"/>
              </w:rPr>
              <w:t>宴会</w:t>
            </w:r>
            <w:r>
              <w:rPr>
                <w:rFonts w:asciiTheme="minorEastAsia" w:hAnsiTheme="minorEastAsia" w:eastAsiaTheme="minorEastAsia"/>
                <w:bCs/>
                <w:sz w:val="24"/>
                <w:szCs w:val="24"/>
                <w:lang w:eastAsia="zh-CN"/>
              </w:rPr>
              <w:t>摆台</w:t>
            </w:r>
          </w:p>
        </w:tc>
        <w:tc>
          <w:tcPr>
            <w:tcW w:w="136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US" w:eastAsia="zh-CN"/>
              </w:rPr>
            </w:pPr>
            <w:r>
              <w:rPr>
                <w:rFonts w:hint="eastAsia" w:cs="LinTimes" w:asciiTheme="minorEastAsia" w:hAnsiTheme="minorEastAsia" w:eastAsiaTheme="minorEastAsia"/>
                <w:color w:val="auto"/>
                <w:kern w:val="2"/>
                <w:sz w:val="24"/>
                <w:lang w:val="en-US" w:eastAsia="zh-CN"/>
              </w:rPr>
              <w:t>3</w:t>
            </w:r>
          </w:p>
        </w:tc>
        <w:tc>
          <w:tcPr>
            <w:tcW w:w="55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rFonts w:asciiTheme="minorEastAsia" w:hAnsiTheme="minorEastAsia" w:eastAsiaTheme="minorEastAsia"/>
                <w:b/>
                <w:sz w:val="24"/>
              </w:rPr>
            </w:pPr>
            <w:r>
              <w:rPr>
                <w:rFonts w:asciiTheme="minorEastAsia" w:hAnsiTheme="minorEastAsia" w:eastAsiaTheme="minorEastAsia"/>
                <w:b/>
                <w:sz w:val="24"/>
              </w:rPr>
              <w:t>餐巾折花和斟酒服务</w:t>
            </w:r>
          </w:p>
        </w:tc>
        <w:tc>
          <w:tcPr>
            <w:tcW w:w="1369" w:type="dxa"/>
            <w:vMerge w:val="restart"/>
            <w:tcBorders>
              <w:top w:val="single" w:color="auto" w:sz="4" w:space="0"/>
              <w:left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r>
              <w:rPr>
                <w:rFonts w:cs="LinTimes" w:asciiTheme="minorEastAsia" w:hAnsiTheme="minorEastAsia" w:eastAsiaTheme="minorEastAsia"/>
                <w:color w:val="auto"/>
                <w:kern w:val="2"/>
                <w:sz w:val="24"/>
                <w:lang w:val="en-AU"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jc w:val="center"/>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基本知识</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餐巾折叠基本知识</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酒水知识和酒水服务</w:t>
            </w:r>
          </w:p>
          <w:p>
            <w:pPr>
              <w:pStyle w:val="29"/>
              <w:numPr>
                <w:ilvl w:val="0"/>
                <w:numId w:val="0"/>
              </w:numPr>
              <w:snapToGrid w:val="0"/>
              <w:spacing w:after="0"/>
              <w:rPr>
                <w:rFonts w:asciiTheme="minorEastAsia" w:hAnsiTheme="minorEastAsia" w:eastAsiaTheme="minorEastAsia"/>
                <w:bCs/>
                <w:sz w:val="24"/>
                <w:szCs w:val="24"/>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了解各地风俗习惯</w:t>
            </w:r>
          </w:p>
        </w:tc>
        <w:tc>
          <w:tcPr>
            <w:tcW w:w="1369" w:type="dxa"/>
            <w:vMerge w:val="continue"/>
            <w:tcBorders>
              <w:left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jc w:val="center"/>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工作能力</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能折叠</w:t>
            </w:r>
            <w:r>
              <w:rPr>
                <w:rFonts w:hint="eastAsia" w:cs="LinTimes" w:asciiTheme="minorEastAsia" w:hAnsiTheme="minorEastAsia" w:eastAsiaTheme="minorEastAsia"/>
                <w:kern w:val="2"/>
                <w:sz w:val="24"/>
                <w:szCs w:val="24"/>
                <w:lang w:val="en-US" w:eastAsia="zh-CN"/>
              </w:rPr>
              <w:t>1</w:t>
            </w:r>
            <w:r>
              <w:rPr>
                <w:rFonts w:cs="LinTimes" w:asciiTheme="minorEastAsia" w:hAnsiTheme="minorEastAsia" w:eastAsiaTheme="minorEastAsia"/>
                <w:kern w:val="2"/>
                <w:sz w:val="24"/>
                <w:szCs w:val="24"/>
                <w:lang w:val="en-AU" w:eastAsia="zh-CN"/>
              </w:rPr>
              <w:t>0</w:t>
            </w:r>
            <w:r>
              <w:rPr>
                <w:rFonts w:asciiTheme="minorEastAsia" w:hAnsiTheme="minorEastAsia" w:eastAsiaTheme="minorEastAsia"/>
                <w:bCs/>
                <w:sz w:val="24"/>
                <w:szCs w:val="24"/>
                <w:lang w:eastAsia="zh-CN"/>
              </w:rPr>
              <w:t>种杯花、</w:t>
            </w:r>
            <w:r>
              <w:rPr>
                <w:rFonts w:cs="LinTimes" w:asciiTheme="minorEastAsia" w:hAnsiTheme="minorEastAsia" w:eastAsiaTheme="minorEastAsia"/>
                <w:kern w:val="2"/>
                <w:sz w:val="24"/>
                <w:szCs w:val="24"/>
                <w:lang w:val="en-AU" w:eastAsia="zh-CN"/>
              </w:rPr>
              <w:t>10</w:t>
            </w:r>
            <w:r>
              <w:rPr>
                <w:rFonts w:asciiTheme="minorEastAsia" w:hAnsiTheme="minorEastAsia" w:eastAsiaTheme="minorEastAsia"/>
                <w:bCs/>
                <w:sz w:val="24"/>
                <w:szCs w:val="24"/>
                <w:lang w:eastAsia="zh-CN"/>
              </w:rPr>
              <w:t>种盘花</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能根据宴会主题选择和摆放餐巾花</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能根据酒水选用酒杯及斟酒服务</w:t>
            </w:r>
          </w:p>
        </w:tc>
        <w:tc>
          <w:tcPr>
            <w:tcW w:w="1369" w:type="dxa"/>
            <w:vMerge w:val="continue"/>
            <w:tcBorders>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US" w:eastAsia="zh-CN"/>
              </w:rPr>
            </w:pPr>
            <w:r>
              <w:rPr>
                <w:rFonts w:hint="eastAsia" w:cs="LinTimes" w:asciiTheme="minorEastAsia" w:hAnsiTheme="minorEastAsia" w:eastAsiaTheme="minorEastAsia"/>
                <w:color w:val="auto"/>
                <w:kern w:val="2"/>
                <w:sz w:val="24"/>
                <w:lang w:val="en-US" w:eastAsia="zh-CN"/>
              </w:rPr>
              <w:t>4</w:t>
            </w:r>
          </w:p>
        </w:tc>
        <w:tc>
          <w:tcPr>
            <w:tcW w:w="559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rPr>
                <w:rFonts w:asciiTheme="minorEastAsia" w:hAnsiTheme="minorEastAsia" w:eastAsiaTheme="minorEastAsia"/>
                <w:b/>
                <w:color w:val="auto"/>
                <w:sz w:val="24"/>
                <w:lang w:eastAsia="zh-CN"/>
              </w:rPr>
            </w:pPr>
            <w:r>
              <w:rPr>
                <w:rFonts w:asciiTheme="minorEastAsia" w:hAnsiTheme="minorEastAsia" w:eastAsiaTheme="minorEastAsia"/>
                <w:b/>
                <w:color w:val="auto"/>
                <w:sz w:val="24"/>
                <w:lang w:eastAsia="zh-CN"/>
              </w:rPr>
              <w:t>分餐服务</w:t>
            </w:r>
          </w:p>
        </w:tc>
        <w:tc>
          <w:tcPr>
            <w:tcW w:w="1369" w:type="dxa"/>
            <w:vMerge w:val="restart"/>
            <w:tcBorders>
              <w:top w:val="single" w:color="auto" w:sz="4" w:space="0"/>
              <w:left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r>
              <w:rPr>
                <w:rFonts w:cs="LinTimes" w:asciiTheme="minorEastAsia" w:hAnsiTheme="minorEastAsia" w:eastAsiaTheme="minorEastAsia"/>
                <w:color w:val="auto"/>
                <w:kern w:val="2"/>
                <w:sz w:val="24"/>
                <w:lang w:val="en-AU"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jc w:val="center"/>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基本知识</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礼貌礼仪</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菜品和酒水知识</w:t>
            </w:r>
          </w:p>
          <w:p>
            <w:pPr>
              <w:pStyle w:val="29"/>
              <w:numPr>
                <w:ilvl w:val="0"/>
                <w:numId w:val="0"/>
              </w:numPr>
              <w:snapToGrid w:val="0"/>
              <w:spacing w:after="0"/>
              <w:rPr>
                <w:rFonts w:asciiTheme="minorEastAsia" w:hAnsiTheme="minorEastAsia" w:eastAsiaTheme="minorEastAsia"/>
                <w:bCs/>
                <w:sz w:val="24"/>
                <w:szCs w:val="24"/>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服务流程和规范</w:t>
            </w:r>
          </w:p>
        </w:tc>
        <w:tc>
          <w:tcPr>
            <w:tcW w:w="1369" w:type="dxa"/>
            <w:vMerge w:val="continue"/>
            <w:tcBorders>
              <w:left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jc w:val="center"/>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工作能力</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介绍菜点和酒水</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根据宾客需求提供分餐服务</w:t>
            </w:r>
          </w:p>
          <w:p>
            <w:pPr>
              <w:pStyle w:val="29"/>
              <w:numPr>
                <w:ilvl w:val="0"/>
                <w:numId w:val="0"/>
              </w:numPr>
              <w:snapToGrid w:val="0"/>
              <w:spacing w:after="0"/>
              <w:rPr>
                <w:rFonts w:asciiTheme="minorEastAsia" w:hAnsiTheme="minorEastAsia" w:eastAsiaTheme="minorEastAsia"/>
                <w:bCs/>
                <w:sz w:val="24"/>
                <w:szCs w:val="24"/>
                <w:lang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sz w:val="24"/>
                <w:szCs w:val="24"/>
                <w:lang w:eastAsia="zh-CN"/>
              </w:rPr>
              <w:t>及时更换餐具和毛巾</w:t>
            </w:r>
          </w:p>
        </w:tc>
        <w:tc>
          <w:tcPr>
            <w:tcW w:w="1369" w:type="dxa"/>
            <w:vMerge w:val="continue"/>
            <w:tcBorders>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US" w:eastAsia="zh-CN"/>
              </w:rPr>
            </w:pPr>
            <w:r>
              <w:rPr>
                <w:rFonts w:hint="eastAsia" w:cs="LinTimes" w:asciiTheme="minorEastAsia" w:hAnsiTheme="minorEastAsia" w:eastAsiaTheme="minorEastAsia"/>
                <w:color w:val="auto"/>
                <w:kern w:val="2"/>
                <w:sz w:val="24"/>
                <w:lang w:val="en-US" w:eastAsia="zh-CN"/>
              </w:rPr>
              <w:t>5</w:t>
            </w:r>
          </w:p>
        </w:tc>
        <w:tc>
          <w:tcPr>
            <w:tcW w:w="55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rPr>
                <w:rFonts w:asciiTheme="minorEastAsia" w:hAnsiTheme="minorEastAsia" w:eastAsiaTheme="minorEastAsia"/>
                <w:b/>
                <w:sz w:val="24"/>
              </w:rPr>
            </w:pPr>
            <w:r>
              <w:rPr>
                <w:rFonts w:asciiTheme="minorEastAsia" w:hAnsiTheme="minorEastAsia" w:eastAsiaTheme="minorEastAsia"/>
                <w:b/>
                <w:sz w:val="24"/>
              </w:rPr>
              <w:t>综合评价</w:t>
            </w:r>
          </w:p>
        </w:tc>
        <w:tc>
          <w:tcPr>
            <w:tcW w:w="1369" w:type="dxa"/>
            <w:vMerge w:val="restart"/>
            <w:tcBorders>
              <w:top w:val="single" w:color="auto" w:sz="4" w:space="0"/>
              <w:left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jc w:val="center"/>
              <w:rPr>
                <w:rFonts w:asciiTheme="minorEastAsia" w:hAnsiTheme="minorEastAsia" w:eastAsiaTheme="minorEastAsia"/>
                <w:bCs/>
                <w:color w:val="auto"/>
                <w:sz w:val="24"/>
                <w:lang w:eastAsia="zh-CN"/>
              </w:rPr>
            </w:pPr>
            <w:r>
              <w:rPr>
                <w:rFonts w:asciiTheme="minorEastAsia" w:hAnsiTheme="minorEastAsia" w:eastAsiaTheme="minorEastAsia"/>
                <w:bCs/>
                <w:color w:val="auto"/>
                <w:sz w:val="24"/>
                <w:lang w:eastAsia="zh-CN"/>
              </w:rPr>
              <w:t>基本知识</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饮食服务和安全卫生知识</w:t>
            </w:r>
          </w:p>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礼节礼貌和仪容仪表知识</w:t>
            </w:r>
          </w:p>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饮食风俗与习惯</w:t>
            </w:r>
          </w:p>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服务人员沟通技巧</w:t>
            </w:r>
          </w:p>
        </w:tc>
        <w:tc>
          <w:tcPr>
            <w:tcW w:w="1369" w:type="dxa"/>
            <w:vMerge w:val="continue"/>
            <w:tcBorders>
              <w:left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jc w:val="center"/>
              <w:rPr>
                <w:rFonts w:asciiTheme="minorEastAsia" w:hAnsiTheme="minorEastAsia" w:eastAsiaTheme="minorEastAsia"/>
                <w:bCs/>
                <w:color w:val="auto"/>
                <w:sz w:val="24"/>
                <w:lang w:eastAsia="zh-CN"/>
              </w:rPr>
            </w:pPr>
            <w:r>
              <w:rPr>
                <w:rFonts w:asciiTheme="minorEastAsia" w:hAnsiTheme="minorEastAsia" w:eastAsiaTheme="minorEastAsia"/>
                <w:bCs/>
                <w:color w:val="auto"/>
                <w:sz w:val="24"/>
                <w:lang w:eastAsia="zh-CN"/>
              </w:rPr>
              <w:t>工作能力</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制定并遵守餐饮服务规范</w:t>
            </w:r>
          </w:p>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能独立开展培训工作</w:t>
            </w:r>
          </w:p>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讲究服务质量，不断开拓创新</w:t>
            </w:r>
          </w:p>
          <w:p>
            <w:pPr>
              <w:pStyle w:val="29"/>
              <w:numPr>
                <w:ilvl w:val="0"/>
                <w:numId w:val="0"/>
              </w:numPr>
              <w:snapToGrid w:val="0"/>
              <w:spacing w:after="0"/>
              <w:rPr>
                <w:rFonts w:asciiTheme="minorEastAsia" w:hAnsiTheme="minorEastAsia" w:eastAsiaTheme="minorEastAsia"/>
                <w:bCs/>
                <w:color w:val="000000"/>
                <w:sz w:val="24"/>
                <w:szCs w:val="24"/>
                <w:lang w:val="en-US" w:eastAsia="zh-CN"/>
              </w:rPr>
            </w:pPr>
            <w:r>
              <w:rPr>
                <w:rFonts w:asciiTheme="minorEastAsia" w:hAnsiTheme="minorEastAsia" w:eastAsiaTheme="minorEastAsia"/>
                <w:sz w:val="24"/>
                <w:szCs w:val="24"/>
                <w:lang w:val="en-US" w:eastAsia="zh-CN"/>
              </w:rPr>
              <w:t>●</w:t>
            </w:r>
            <w:r>
              <w:rPr>
                <w:rFonts w:asciiTheme="minorEastAsia" w:hAnsiTheme="minorEastAsia" w:eastAsiaTheme="minorEastAsia"/>
                <w:bCs/>
                <w:color w:val="000000"/>
                <w:sz w:val="24"/>
                <w:szCs w:val="24"/>
                <w:lang w:val="en-US" w:eastAsia="zh-CN"/>
              </w:rPr>
              <w:t>服务理念清晰</w:t>
            </w:r>
          </w:p>
        </w:tc>
        <w:tc>
          <w:tcPr>
            <w:tcW w:w="1369" w:type="dxa"/>
            <w:vMerge w:val="continue"/>
            <w:tcBorders>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asciiTheme="minorEastAsia" w:hAnsiTheme="minorEastAsia" w:eastAsiaTheme="minorEastAsia"/>
                <w:bCs/>
                <w:color w:val="auto"/>
                <w:sz w:val="24"/>
                <w:lang w:eastAsia="zh-CN"/>
              </w:rPr>
            </w:pPr>
            <w:r>
              <w:rPr>
                <w:rFonts w:asciiTheme="minorEastAsia" w:hAnsiTheme="minorEastAsia" w:eastAsiaTheme="minorEastAsia"/>
                <w:bCs/>
                <w:color w:val="auto"/>
                <w:sz w:val="24"/>
                <w:lang w:eastAsia="zh-CN"/>
              </w:rPr>
              <w:t>合计</w:t>
            </w:r>
          </w:p>
        </w:tc>
        <w:tc>
          <w:tcPr>
            <w:tcW w:w="5599" w:type="dxa"/>
            <w:tcBorders>
              <w:top w:val="single" w:color="auto" w:sz="4" w:space="0"/>
              <w:left w:val="single" w:color="auto" w:sz="4" w:space="0"/>
              <w:bottom w:val="single" w:color="auto" w:sz="4" w:space="0"/>
              <w:right w:val="single" w:color="auto" w:sz="4" w:space="0"/>
            </w:tcBorders>
            <w:vAlign w:val="center"/>
          </w:tcPr>
          <w:p>
            <w:pPr>
              <w:pStyle w:val="29"/>
              <w:numPr>
                <w:ilvl w:val="0"/>
                <w:numId w:val="0"/>
              </w:numPr>
              <w:snapToGrid w:val="0"/>
              <w:spacing w:before="120" w:beforeLines="50" w:afterLines="50"/>
              <w:rPr>
                <w:rFonts w:asciiTheme="minorEastAsia" w:hAnsiTheme="minorEastAsia" w:eastAsiaTheme="minorEastAsia"/>
                <w:bCs/>
                <w:color w:val="000000"/>
                <w:sz w:val="24"/>
                <w:szCs w:val="24"/>
                <w:lang w:val="en-US" w:eastAsia="zh-CN"/>
              </w:rPr>
            </w:pPr>
          </w:p>
        </w:tc>
        <w:tc>
          <w:tcPr>
            <w:tcW w:w="1369"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120" w:beforeLines="50" w:after="120" w:afterLines="50"/>
              <w:jc w:val="center"/>
              <w:rPr>
                <w:rFonts w:cs="LinTimes" w:asciiTheme="minorEastAsia" w:hAnsiTheme="minorEastAsia" w:eastAsiaTheme="minorEastAsia"/>
                <w:color w:val="auto"/>
                <w:kern w:val="2"/>
                <w:sz w:val="24"/>
                <w:lang w:val="en-AU" w:eastAsia="zh-CN"/>
              </w:rPr>
            </w:pPr>
            <w:r>
              <w:rPr>
                <w:rFonts w:cs="LinTimes" w:asciiTheme="minorEastAsia" w:hAnsiTheme="minorEastAsia" w:eastAsiaTheme="minorEastAsia"/>
                <w:color w:val="auto"/>
                <w:kern w:val="2"/>
                <w:sz w:val="24"/>
                <w:lang w:val="en-AU" w:eastAsia="zh-CN"/>
              </w:rPr>
              <w:t>100</w:t>
            </w:r>
          </w:p>
        </w:tc>
      </w:tr>
    </w:tbl>
    <w:p>
      <w:pPr>
        <w:pStyle w:val="47"/>
        <w:tabs>
          <w:tab w:val="left" w:pos="567"/>
        </w:tabs>
        <w:snapToGrid w:val="0"/>
        <w:spacing w:before="0"/>
        <w:ind w:left="420" w:leftChars="200" w:firstLine="0"/>
        <w:outlineLvl w:val="0"/>
        <w:rPr>
          <w:rFonts w:ascii="Times New Roman" w:hAnsi="黑体" w:eastAsia="黑体" w:cs="Times New Roman"/>
          <w:sz w:val="32"/>
          <w:szCs w:val="32"/>
        </w:rPr>
      </w:pPr>
      <w:bookmarkStart w:id="3" w:name="_Toc80965441"/>
      <w:r>
        <w:rPr>
          <w:rFonts w:hint="eastAsia" w:ascii="Times New Roman" w:hAnsi="黑体" w:eastAsia="黑体" w:cs="Times New Roman"/>
          <w:sz w:val="32"/>
          <w:szCs w:val="32"/>
        </w:rPr>
        <w:t>二、</w:t>
      </w:r>
      <w:r>
        <w:rPr>
          <w:rFonts w:ascii="Times New Roman" w:hAnsi="黑体" w:eastAsia="黑体" w:cs="Times New Roman"/>
          <w:sz w:val="32"/>
          <w:szCs w:val="32"/>
        </w:rPr>
        <w:t>试题与评判标准</w:t>
      </w:r>
      <w:bookmarkEnd w:id="3"/>
    </w:p>
    <w:p>
      <w:pPr>
        <w:pStyle w:val="47"/>
        <w:numPr>
          <w:ilvl w:val="0"/>
          <w:numId w:val="4"/>
        </w:numPr>
        <w:snapToGrid w:val="0"/>
        <w:spacing w:before="0"/>
        <w:ind w:left="0" w:firstLine="643" w:firstLineChars="200"/>
        <w:outlineLvl w:val="1"/>
        <w:rPr>
          <w:rFonts w:ascii="Times New Roman" w:hAnsi="Times New Roman" w:eastAsia="楷体" w:cs="Times New Roman"/>
          <w:b/>
          <w:bCs/>
          <w:sz w:val="32"/>
          <w:szCs w:val="32"/>
        </w:rPr>
      </w:pPr>
      <w:bookmarkStart w:id="4" w:name="_Toc80965442"/>
      <w:r>
        <w:rPr>
          <w:rFonts w:ascii="Times New Roman" w:hAnsi="楷体" w:eastAsia="楷体" w:cs="Times New Roman"/>
          <w:b/>
          <w:bCs/>
          <w:sz w:val="32"/>
          <w:szCs w:val="32"/>
        </w:rPr>
        <w:t>试题</w:t>
      </w:r>
      <w:bookmarkEnd w:id="4"/>
    </w:p>
    <w:p>
      <w:pPr>
        <w:snapToGrid w:val="0"/>
        <w:ind w:firstLine="643" w:firstLineChars="200"/>
        <w:rPr>
          <w:rFonts w:ascii="Times New Roman" w:hAnsi="LinTimes" w:eastAsia="仿宋"/>
          <w:sz w:val="32"/>
          <w:szCs w:val="32"/>
        </w:rPr>
      </w:pPr>
      <w:r>
        <w:rPr>
          <w:rFonts w:hint="eastAsia" w:ascii="仿宋" w:hAnsi="仿宋" w:eastAsia="仿宋" w:cstheme="minorBidi"/>
          <w:b/>
          <w:bCs/>
          <w:kern w:val="0"/>
          <w:sz w:val="32"/>
          <w:szCs w:val="32"/>
          <w:lang w:val="en-AU"/>
        </w:rPr>
        <w:t>1</w:t>
      </w:r>
      <w:r>
        <w:rPr>
          <w:rFonts w:hint="eastAsia" w:ascii="仿宋" w:hAnsi="仿宋" w:eastAsia="仿宋" w:cstheme="minorBidi"/>
          <w:b/>
          <w:bCs/>
          <w:kern w:val="0"/>
          <w:sz w:val="32"/>
          <w:szCs w:val="32"/>
        </w:rPr>
        <w:t>.</w:t>
      </w:r>
      <w:r>
        <w:rPr>
          <w:rFonts w:ascii="Times New Roman" w:hAnsi="LinTimes" w:eastAsia="仿宋"/>
          <w:sz w:val="32"/>
          <w:szCs w:val="32"/>
        </w:rPr>
        <w:t>比赛模块</w:t>
      </w:r>
      <w:r>
        <w:rPr>
          <w:rFonts w:hint="eastAsia" w:ascii="Times New Roman" w:hAnsi="LinTimes" w:eastAsia="仿宋"/>
          <w:sz w:val="32"/>
          <w:szCs w:val="32"/>
        </w:rPr>
        <w:t>：餐厅服务项目设置</w:t>
      </w:r>
      <w:r>
        <w:rPr>
          <w:rFonts w:hint="eastAsia" w:ascii="LinTimes" w:hAnsi="LinTimes" w:eastAsia="仿宋" w:cs="LinTimes"/>
          <w:sz w:val="32"/>
          <w:szCs w:val="32"/>
          <w:lang w:val="en-AU"/>
        </w:rPr>
        <w:t>4</w:t>
      </w:r>
      <w:r>
        <w:rPr>
          <w:rFonts w:hint="eastAsia" w:ascii="Times New Roman" w:hAnsi="LinTimes" w:eastAsia="仿宋"/>
          <w:sz w:val="32"/>
          <w:szCs w:val="32"/>
        </w:rPr>
        <w:t>个考核模块：模块</w:t>
      </w:r>
      <w:r>
        <w:rPr>
          <w:rFonts w:hint="eastAsia" w:ascii="LinTimes" w:hAnsi="LinTimes" w:eastAsia="仿宋" w:cs="LinTimes"/>
          <w:sz w:val="32"/>
          <w:szCs w:val="32"/>
          <w:lang w:val="en-AU"/>
        </w:rPr>
        <w:t>A</w:t>
      </w:r>
      <w:r>
        <w:rPr>
          <w:rFonts w:ascii="Times New Roman" w:hAnsi="LinTimes" w:eastAsia="仿宋"/>
          <w:sz w:val="32"/>
          <w:szCs w:val="32"/>
        </w:rPr>
        <w:t>主题宴会摆台、</w:t>
      </w:r>
      <w:r>
        <w:rPr>
          <w:rFonts w:hint="eastAsia" w:ascii="Times New Roman" w:hAnsi="LinTimes" w:eastAsia="仿宋"/>
          <w:sz w:val="32"/>
          <w:szCs w:val="32"/>
        </w:rPr>
        <w:t>模块</w:t>
      </w:r>
      <w:r>
        <w:rPr>
          <w:rFonts w:hint="eastAsia" w:ascii="LinTimes" w:hAnsi="LinTimes" w:eastAsia="仿宋" w:cs="LinTimes"/>
          <w:sz w:val="32"/>
          <w:szCs w:val="32"/>
          <w:lang w:val="en-AU"/>
        </w:rPr>
        <w:t>B</w:t>
      </w:r>
      <w:r>
        <w:rPr>
          <w:rFonts w:ascii="Times New Roman" w:hAnsi="LinTimes" w:eastAsia="仿宋"/>
          <w:sz w:val="32"/>
          <w:szCs w:val="32"/>
        </w:rPr>
        <w:t>主题设计方案及宴会主题说明、</w:t>
      </w:r>
      <w:r>
        <w:rPr>
          <w:rFonts w:hint="eastAsia" w:ascii="Times New Roman" w:hAnsi="LinTimes" w:eastAsia="仿宋"/>
          <w:sz w:val="32"/>
          <w:szCs w:val="32"/>
        </w:rPr>
        <w:t>模块</w:t>
      </w:r>
      <w:r>
        <w:rPr>
          <w:rFonts w:hint="eastAsia" w:ascii="LinTimes" w:hAnsi="LinTimes" w:eastAsia="仿宋" w:cs="LinTimes"/>
          <w:sz w:val="32"/>
          <w:szCs w:val="32"/>
          <w:lang w:val="en-AU"/>
        </w:rPr>
        <w:t>C</w:t>
      </w:r>
      <w:r>
        <w:rPr>
          <w:rFonts w:ascii="Times New Roman" w:hAnsi="LinTimes" w:eastAsia="仿宋"/>
          <w:sz w:val="32"/>
          <w:szCs w:val="32"/>
        </w:rPr>
        <w:t>分餐服务、</w:t>
      </w:r>
      <w:r>
        <w:rPr>
          <w:rFonts w:hint="eastAsia" w:ascii="Times New Roman" w:hAnsi="LinTimes" w:eastAsia="仿宋"/>
          <w:sz w:val="32"/>
          <w:szCs w:val="32"/>
        </w:rPr>
        <w:t>模块</w:t>
      </w:r>
      <w:r>
        <w:rPr>
          <w:rFonts w:hint="eastAsia" w:ascii="LinTimes" w:hAnsi="LinTimes" w:eastAsia="仿宋" w:cs="LinTimes"/>
          <w:sz w:val="32"/>
          <w:szCs w:val="32"/>
          <w:lang w:val="en-AU"/>
        </w:rPr>
        <w:t>D</w:t>
      </w:r>
      <w:r>
        <w:rPr>
          <w:rFonts w:ascii="Times New Roman" w:hAnsi="LinTimes" w:eastAsia="仿宋"/>
          <w:sz w:val="32"/>
          <w:szCs w:val="32"/>
        </w:rPr>
        <w:t>综合评价。</w:t>
      </w:r>
    </w:p>
    <w:tbl>
      <w:tblPr>
        <w:tblStyle w:val="20"/>
        <w:tblW w:w="8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7"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b/>
                <w:bCs/>
                <w:sz w:val="24"/>
              </w:rPr>
              <w:t>竞赛模块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Merge w:val="restart"/>
            <w:vAlign w:val="center"/>
          </w:tcPr>
          <w:p>
            <w:pPr>
              <w:rPr>
                <w:rFonts w:asciiTheme="minorEastAsia" w:hAnsiTheme="minorEastAsia" w:eastAsiaTheme="minorEastAsia"/>
                <w:sz w:val="24"/>
              </w:rPr>
            </w:pPr>
            <w:r>
              <w:rPr>
                <w:rFonts w:cs="LinTimes" w:asciiTheme="minorEastAsia" w:hAnsiTheme="minorEastAsia" w:eastAsiaTheme="minorEastAsia"/>
                <w:sz w:val="24"/>
                <w:lang w:val="en-AU"/>
              </w:rPr>
              <w:t>A</w:t>
            </w:r>
            <w:r>
              <w:rPr>
                <w:rFonts w:asciiTheme="minorEastAsia" w:hAnsiTheme="minorEastAsia" w:eastAsiaTheme="minorEastAsia"/>
                <w:sz w:val="24"/>
              </w:rPr>
              <w:t>、主题宴会摆台</w:t>
            </w:r>
          </w:p>
        </w:tc>
        <w:tc>
          <w:tcPr>
            <w:tcW w:w="5016"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主题造型设计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Merge w:val="continue"/>
            <w:vAlign w:val="center"/>
          </w:tcPr>
          <w:p>
            <w:pPr>
              <w:jc w:val="center"/>
              <w:rPr>
                <w:rFonts w:asciiTheme="minorEastAsia" w:hAnsiTheme="minorEastAsia" w:eastAsiaTheme="minorEastAsia"/>
                <w:sz w:val="24"/>
              </w:rPr>
            </w:pPr>
          </w:p>
        </w:tc>
        <w:tc>
          <w:tcPr>
            <w:tcW w:w="5016"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主题宴会摆台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Merge w:val="continue"/>
            <w:vAlign w:val="center"/>
          </w:tcPr>
          <w:p>
            <w:pPr>
              <w:jc w:val="center"/>
              <w:rPr>
                <w:rFonts w:asciiTheme="minorEastAsia" w:hAnsiTheme="minorEastAsia" w:eastAsiaTheme="minorEastAsia"/>
                <w:sz w:val="24"/>
              </w:rPr>
            </w:pPr>
          </w:p>
        </w:tc>
        <w:tc>
          <w:tcPr>
            <w:tcW w:w="5016"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斟酒服务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1" w:type="dxa"/>
            <w:vMerge w:val="continue"/>
            <w:vAlign w:val="center"/>
          </w:tcPr>
          <w:p>
            <w:pPr>
              <w:jc w:val="center"/>
              <w:rPr>
                <w:rFonts w:asciiTheme="minorEastAsia" w:hAnsiTheme="minorEastAsia" w:eastAsiaTheme="minorEastAsia"/>
                <w:sz w:val="24"/>
              </w:rPr>
            </w:pPr>
          </w:p>
        </w:tc>
        <w:tc>
          <w:tcPr>
            <w:tcW w:w="5016"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餐巾折花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7" w:type="dxa"/>
            <w:gridSpan w:val="2"/>
            <w:vAlign w:val="center"/>
          </w:tcPr>
          <w:p>
            <w:pPr>
              <w:rPr>
                <w:rFonts w:asciiTheme="minorEastAsia" w:hAnsiTheme="minorEastAsia" w:eastAsiaTheme="minorEastAsia"/>
                <w:sz w:val="24"/>
              </w:rPr>
            </w:pPr>
            <w:r>
              <w:rPr>
                <w:rFonts w:cs="LinTimes" w:asciiTheme="minorEastAsia" w:hAnsiTheme="minorEastAsia" w:eastAsiaTheme="minorEastAsia"/>
                <w:sz w:val="24"/>
                <w:lang w:val="en-AU"/>
              </w:rPr>
              <w:t>B</w:t>
            </w:r>
            <w:r>
              <w:rPr>
                <w:rFonts w:asciiTheme="minorEastAsia" w:hAnsiTheme="minorEastAsia" w:eastAsiaTheme="minorEastAsia"/>
                <w:sz w:val="24"/>
              </w:rPr>
              <w:t>、主题设计方案及宴会主题说明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7" w:type="dxa"/>
            <w:gridSpan w:val="2"/>
            <w:vAlign w:val="center"/>
          </w:tcPr>
          <w:p>
            <w:pPr>
              <w:rPr>
                <w:rFonts w:asciiTheme="minorEastAsia" w:hAnsiTheme="minorEastAsia" w:eastAsiaTheme="minorEastAsia"/>
                <w:sz w:val="24"/>
              </w:rPr>
            </w:pPr>
            <w:r>
              <w:rPr>
                <w:rFonts w:cs="LinTimes" w:asciiTheme="minorEastAsia" w:hAnsiTheme="minorEastAsia" w:eastAsiaTheme="minorEastAsia"/>
                <w:sz w:val="24"/>
                <w:lang w:val="en-AU"/>
              </w:rPr>
              <w:t>C</w:t>
            </w:r>
            <w:r>
              <w:rPr>
                <w:rFonts w:asciiTheme="minorEastAsia" w:hAnsiTheme="minorEastAsia" w:eastAsiaTheme="minorEastAsia"/>
                <w:sz w:val="24"/>
              </w:rPr>
              <w:t>、分餐服务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7" w:type="dxa"/>
            <w:gridSpan w:val="2"/>
            <w:vAlign w:val="center"/>
          </w:tcPr>
          <w:p>
            <w:pPr>
              <w:rPr>
                <w:rFonts w:asciiTheme="minorEastAsia" w:hAnsiTheme="minorEastAsia" w:eastAsiaTheme="minorEastAsia"/>
                <w:sz w:val="24"/>
              </w:rPr>
            </w:pPr>
            <w:r>
              <w:rPr>
                <w:rFonts w:cs="LinTimes" w:asciiTheme="minorEastAsia" w:hAnsiTheme="minorEastAsia" w:eastAsiaTheme="minorEastAsia"/>
                <w:sz w:val="24"/>
                <w:lang w:val="en-AU"/>
              </w:rPr>
              <w:t>D</w:t>
            </w:r>
            <w:r>
              <w:rPr>
                <w:rFonts w:asciiTheme="minorEastAsia" w:hAnsiTheme="minorEastAsia" w:eastAsiaTheme="minorEastAsia"/>
                <w:sz w:val="24"/>
              </w:rPr>
              <w:t>、综合评价（展台展示）</w:t>
            </w:r>
          </w:p>
        </w:tc>
      </w:tr>
    </w:tbl>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hint="eastAsia" w:ascii="Times New Roman" w:hAnsi="Times New Roman" w:eastAsia="仿宋"/>
          <w:sz w:val="32"/>
          <w:szCs w:val="32"/>
        </w:rPr>
        <w:t>试题命制的办法</w:t>
      </w:r>
    </w:p>
    <w:p>
      <w:pPr>
        <w:snapToGrid w:val="0"/>
        <w:ind w:firstLine="640" w:firstLineChars="200"/>
        <w:rPr>
          <w:rFonts w:ascii="Times New Roman" w:hAnsi="Times New Roman" w:eastAsia="仿宋"/>
          <w:sz w:val="32"/>
          <w:szCs w:val="32"/>
        </w:rPr>
      </w:pPr>
      <w:r>
        <w:rPr>
          <w:rFonts w:hint="eastAsia" w:ascii="Times New Roman" w:hAnsi="Times New Roman" w:eastAsia="仿宋"/>
          <w:sz w:val="32"/>
          <w:szCs w:val="32"/>
        </w:rPr>
        <w:t>由裁判长负责命题原则、内容、范围、程度及其评分标准要求。试题与评分标准对应考核模块的故障点或规范操作要点，评分标准的模式、框架、理念、要求等参照全国技能大赛的评分标准执行。</w:t>
      </w:r>
    </w:p>
    <w:p>
      <w:pPr>
        <w:pStyle w:val="47"/>
        <w:numPr>
          <w:ilvl w:val="0"/>
          <w:numId w:val="4"/>
        </w:numPr>
        <w:snapToGrid w:val="0"/>
        <w:spacing w:before="0"/>
        <w:ind w:left="0" w:firstLine="643" w:firstLineChars="200"/>
        <w:outlineLvl w:val="1"/>
        <w:rPr>
          <w:rFonts w:ascii="Times New Roman" w:hAnsi="楷体" w:eastAsia="楷体" w:cs="Times New Roman"/>
          <w:b/>
          <w:bCs/>
          <w:sz w:val="32"/>
          <w:szCs w:val="32"/>
        </w:rPr>
      </w:pPr>
      <w:bookmarkStart w:id="5" w:name="_Toc80965443"/>
      <w:r>
        <w:rPr>
          <w:rFonts w:ascii="Times New Roman" w:hAnsi="楷体" w:eastAsia="楷体" w:cs="Times New Roman"/>
          <w:b/>
          <w:bCs/>
          <w:sz w:val="32"/>
          <w:szCs w:val="32"/>
        </w:rPr>
        <w:t>比赛时间及试题具体内容</w:t>
      </w:r>
      <w:bookmarkEnd w:id="5"/>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hint="eastAsia" w:ascii="仿宋" w:hAnsi="仿宋" w:eastAsia="仿宋" w:cstheme="minorBidi"/>
          <w:kern w:val="0"/>
          <w:sz w:val="32"/>
          <w:szCs w:val="32"/>
          <w:lang w:val="en-AU"/>
        </w:rPr>
        <w:t>比</w:t>
      </w:r>
      <w:r>
        <w:rPr>
          <w:rFonts w:ascii="Times New Roman" w:eastAsia="仿宋" w:hAnsiTheme="minorHAnsi"/>
          <w:sz w:val="32"/>
          <w:szCs w:val="32"/>
        </w:rPr>
        <w:t>赛时间安排。每轮每位选手竞赛的总时长为</w:t>
      </w:r>
      <w:r>
        <w:rPr>
          <w:rFonts w:ascii="LinTimes" w:hAnsi="LinTimes" w:eastAsia="仿宋" w:cs="LinTimes"/>
          <w:sz w:val="32"/>
          <w:szCs w:val="32"/>
          <w:lang w:val="en-AU"/>
        </w:rPr>
        <w:t>60</w:t>
      </w:r>
      <w:r>
        <w:rPr>
          <w:rFonts w:ascii="Times New Roman" w:eastAsia="仿宋" w:hAnsiTheme="minorHAnsi"/>
          <w:sz w:val="32"/>
          <w:szCs w:val="32"/>
        </w:rPr>
        <w:t>分钟，每个竞赛模块独立计时，除主题宴会摆台最长超时</w:t>
      </w:r>
      <w:r>
        <w:rPr>
          <w:rFonts w:ascii="LinTimes" w:hAnsi="LinTimes" w:eastAsia="仿宋" w:cs="LinTimes"/>
          <w:sz w:val="32"/>
          <w:szCs w:val="32"/>
          <w:lang w:val="en-AU"/>
        </w:rPr>
        <w:t>3</w:t>
      </w:r>
      <w:r>
        <w:rPr>
          <w:rFonts w:ascii="Times New Roman" w:eastAsia="仿宋" w:hAnsiTheme="minorHAnsi"/>
          <w:sz w:val="32"/>
          <w:szCs w:val="32"/>
        </w:rPr>
        <w:t>分钟外（每超时</w:t>
      </w:r>
      <w:r>
        <w:rPr>
          <w:rFonts w:ascii="LinTimes" w:hAnsi="LinTimes" w:eastAsia="仿宋" w:cs="LinTimes"/>
          <w:sz w:val="32"/>
          <w:szCs w:val="32"/>
          <w:lang w:val="en-AU"/>
        </w:rPr>
        <w:t>30</w:t>
      </w:r>
      <w:r>
        <w:rPr>
          <w:rFonts w:ascii="Times New Roman" w:eastAsia="仿宋" w:hAnsiTheme="minorHAnsi"/>
          <w:sz w:val="32"/>
          <w:szCs w:val="32"/>
        </w:rPr>
        <w:t>秒，扣</w:t>
      </w:r>
      <w:r>
        <w:rPr>
          <w:rFonts w:ascii="LinTimes" w:hAnsi="LinTimes" w:eastAsia="仿宋" w:cs="LinTimes"/>
          <w:sz w:val="32"/>
          <w:szCs w:val="32"/>
          <w:lang w:val="en-AU"/>
        </w:rPr>
        <w:t>1</w:t>
      </w:r>
      <w:r>
        <w:rPr>
          <w:rFonts w:ascii="Times New Roman" w:eastAsia="仿宋" w:hAnsiTheme="minorHAnsi"/>
          <w:sz w:val="32"/>
          <w:szCs w:val="32"/>
        </w:rPr>
        <w:t>分，不足</w:t>
      </w:r>
      <w:r>
        <w:rPr>
          <w:rFonts w:ascii="LinTimes" w:hAnsi="LinTimes" w:eastAsia="仿宋" w:cs="LinTimes"/>
          <w:sz w:val="32"/>
          <w:szCs w:val="32"/>
          <w:lang w:val="en-AU"/>
        </w:rPr>
        <w:t>30</w:t>
      </w:r>
      <w:r>
        <w:rPr>
          <w:rFonts w:ascii="Times New Roman" w:eastAsia="仿宋" w:hAnsiTheme="minorHAnsi"/>
          <w:sz w:val="32"/>
          <w:szCs w:val="32"/>
        </w:rPr>
        <w:t>秒按</w:t>
      </w:r>
      <w:r>
        <w:rPr>
          <w:rFonts w:ascii="LinTimes" w:hAnsi="LinTimes" w:eastAsia="仿宋" w:cs="LinTimes"/>
          <w:sz w:val="32"/>
          <w:szCs w:val="32"/>
          <w:lang w:val="en-AU"/>
        </w:rPr>
        <w:t>30</w:t>
      </w:r>
      <w:r>
        <w:rPr>
          <w:rFonts w:ascii="Times New Roman" w:eastAsia="仿宋" w:hAnsiTheme="minorHAnsi"/>
          <w:sz w:val="32"/>
          <w:szCs w:val="32"/>
        </w:rPr>
        <w:t>秒计算，超时到点后须立即停止操作），其它模块不允许超时，提前完成不加分。</w:t>
      </w:r>
    </w:p>
    <w:p>
      <w:pPr>
        <w:snapToGrid w:val="0"/>
        <w:ind w:firstLine="640" w:firstLineChars="200"/>
        <w:rPr>
          <w:rFonts w:ascii="Times New Roman" w:hAnsi="Times New Roman" w:eastAsia="仿宋"/>
          <w:sz w:val="32"/>
          <w:szCs w:val="32"/>
        </w:rPr>
      </w:pPr>
      <w:r>
        <w:rPr>
          <w:rFonts w:ascii="Times New Roman" w:eastAsia="仿宋" w:hAnsiTheme="minorHAnsi"/>
          <w:sz w:val="32"/>
          <w:szCs w:val="32"/>
        </w:rPr>
        <w:t>具体时间分配如下：</w:t>
      </w:r>
    </w:p>
    <w:tbl>
      <w:tblPr>
        <w:tblStyle w:val="20"/>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3342"/>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8" w:type="dxa"/>
            <w:gridSpan w:val="2"/>
            <w:vAlign w:val="center"/>
          </w:tcPr>
          <w:p>
            <w:pPr>
              <w:jc w:val="center"/>
              <w:rPr>
                <w:rFonts w:asciiTheme="minorEastAsia" w:hAnsiTheme="minorEastAsia" w:eastAsiaTheme="minorEastAsia"/>
                <w:b/>
                <w:bCs/>
                <w:sz w:val="24"/>
              </w:rPr>
            </w:pPr>
            <w:r>
              <w:rPr>
                <w:rFonts w:asciiTheme="minorEastAsia" w:hAnsiTheme="minorEastAsia" w:eastAsiaTheme="minorEastAsia"/>
                <w:b/>
                <w:bCs/>
                <w:sz w:val="24"/>
              </w:rPr>
              <w:t>竞赛模块</w:t>
            </w:r>
          </w:p>
        </w:tc>
        <w:tc>
          <w:tcPr>
            <w:tcW w:w="2946" w:type="dxa"/>
            <w:vAlign w:val="center"/>
          </w:tcPr>
          <w:p>
            <w:pPr>
              <w:jc w:val="center"/>
              <w:rPr>
                <w:rFonts w:asciiTheme="minorEastAsia" w:hAnsiTheme="minorEastAsia" w:eastAsiaTheme="minorEastAsia"/>
                <w:b/>
                <w:bCs/>
                <w:sz w:val="24"/>
              </w:rPr>
            </w:pPr>
            <w:r>
              <w:rPr>
                <w:rFonts w:asciiTheme="minorEastAsia" w:hAnsiTheme="minorEastAsia" w:eastAsiaTheme="minorEastAsia"/>
                <w:b/>
                <w:bCs/>
                <w:sz w:val="24"/>
              </w:rPr>
              <w:t>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Merge w:val="restart"/>
            <w:vAlign w:val="center"/>
          </w:tcPr>
          <w:p>
            <w:pPr>
              <w:jc w:val="center"/>
              <w:rPr>
                <w:rFonts w:asciiTheme="minorEastAsia" w:hAnsiTheme="minorEastAsia" w:eastAsiaTheme="minorEastAsia"/>
                <w:sz w:val="24"/>
              </w:rPr>
            </w:pPr>
            <w:r>
              <w:rPr>
                <w:rFonts w:cs="LinTimes" w:asciiTheme="minorEastAsia" w:hAnsiTheme="minorEastAsia" w:eastAsiaTheme="minorEastAsia"/>
                <w:sz w:val="24"/>
                <w:lang w:val="en-AU"/>
              </w:rPr>
              <w:t>A</w:t>
            </w:r>
            <w:r>
              <w:rPr>
                <w:rFonts w:asciiTheme="minorEastAsia" w:hAnsiTheme="minorEastAsia" w:eastAsiaTheme="minorEastAsia"/>
                <w:sz w:val="24"/>
              </w:rPr>
              <w:t>、主题宴会摆台</w:t>
            </w:r>
          </w:p>
        </w:tc>
        <w:tc>
          <w:tcPr>
            <w:tcW w:w="334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主题造型设计</w:t>
            </w:r>
          </w:p>
        </w:tc>
        <w:tc>
          <w:tcPr>
            <w:tcW w:w="2946" w:type="dxa"/>
            <w:vMerge w:val="restart"/>
            <w:vAlign w:val="center"/>
          </w:tcPr>
          <w:p>
            <w:pPr>
              <w:jc w:val="center"/>
              <w:rPr>
                <w:rFonts w:asciiTheme="minorEastAsia" w:hAnsiTheme="minorEastAsia" w:eastAsiaTheme="minorEastAsia"/>
                <w:sz w:val="24"/>
              </w:rPr>
            </w:pPr>
            <w:r>
              <w:rPr>
                <w:rFonts w:cs="LinTimes" w:asciiTheme="minorEastAsia" w:hAnsiTheme="minorEastAsia" w:eastAsiaTheme="minorEastAsia"/>
                <w:sz w:val="24"/>
                <w:lang w:val="en-AU"/>
              </w:rPr>
              <w:t>27</w:t>
            </w:r>
            <w:r>
              <w:rPr>
                <w:rFonts w:asciiTheme="minorEastAsia" w:hAnsiTheme="minorEastAsia" w:eastAsiaTheme="minorEastAsia"/>
                <w:bCs/>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Merge w:val="continue"/>
            <w:vAlign w:val="center"/>
          </w:tcPr>
          <w:p>
            <w:pPr>
              <w:jc w:val="center"/>
              <w:rPr>
                <w:rFonts w:asciiTheme="minorEastAsia" w:hAnsiTheme="minorEastAsia" w:eastAsiaTheme="minorEastAsia"/>
                <w:sz w:val="24"/>
              </w:rPr>
            </w:pPr>
          </w:p>
        </w:tc>
        <w:tc>
          <w:tcPr>
            <w:tcW w:w="334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主题宴会摆台</w:t>
            </w:r>
          </w:p>
        </w:tc>
        <w:tc>
          <w:tcPr>
            <w:tcW w:w="2946" w:type="dxa"/>
            <w:vMerge w:val="continue"/>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Merge w:val="continue"/>
            <w:vAlign w:val="center"/>
          </w:tcPr>
          <w:p>
            <w:pPr>
              <w:jc w:val="center"/>
              <w:rPr>
                <w:rFonts w:asciiTheme="minorEastAsia" w:hAnsiTheme="minorEastAsia" w:eastAsiaTheme="minorEastAsia"/>
                <w:sz w:val="24"/>
              </w:rPr>
            </w:pPr>
          </w:p>
        </w:tc>
        <w:tc>
          <w:tcPr>
            <w:tcW w:w="334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斟酒服务</w:t>
            </w:r>
          </w:p>
        </w:tc>
        <w:tc>
          <w:tcPr>
            <w:tcW w:w="2946" w:type="dxa"/>
            <w:vMerge w:val="continue"/>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6" w:type="dxa"/>
            <w:vMerge w:val="continue"/>
            <w:vAlign w:val="center"/>
          </w:tcPr>
          <w:p>
            <w:pPr>
              <w:jc w:val="center"/>
              <w:rPr>
                <w:rFonts w:asciiTheme="minorEastAsia" w:hAnsiTheme="minorEastAsia" w:eastAsiaTheme="minorEastAsia"/>
                <w:sz w:val="24"/>
              </w:rPr>
            </w:pPr>
          </w:p>
        </w:tc>
        <w:tc>
          <w:tcPr>
            <w:tcW w:w="334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餐巾折花</w:t>
            </w:r>
          </w:p>
        </w:tc>
        <w:tc>
          <w:tcPr>
            <w:tcW w:w="2946" w:type="dxa"/>
            <w:vMerge w:val="continue"/>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8" w:type="dxa"/>
            <w:gridSpan w:val="2"/>
            <w:vMerge w:val="restart"/>
            <w:vAlign w:val="center"/>
          </w:tcPr>
          <w:p>
            <w:pPr>
              <w:rPr>
                <w:rFonts w:asciiTheme="minorEastAsia" w:hAnsiTheme="minorEastAsia" w:eastAsiaTheme="minorEastAsia"/>
                <w:sz w:val="24"/>
              </w:rPr>
            </w:pPr>
            <w:r>
              <w:rPr>
                <w:rFonts w:hint="eastAsia" w:cs="LinTimes" w:asciiTheme="minorEastAsia" w:hAnsiTheme="minorEastAsia" w:eastAsiaTheme="minorEastAsia"/>
                <w:sz w:val="24"/>
                <w:lang w:val="en-AU"/>
              </w:rPr>
              <w:t>B</w:t>
            </w:r>
            <w:r>
              <w:rPr>
                <w:rFonts w:hint="eastAsia" w:asciiTheme="minorEastAsia" w:hAnsiTheme="minorEastAsia" w:eastAsiaTheme="minorEastAsia"/>
                <w:sz w:val="24"/>
              </w:rPr>
              <w:t>、</w:t>
            </w:r>
            <w:r>
              <w:rPr>
                <w:rFonts w:asciiTheme="minorEastAsia" w:hAnsiTheme="minorEastAsia" w:eastAsiaTheme="minorEastAsia"/>
                <w:sz w:val="24"/>
              </w:rPr>
              <w:t>主题设计方案</w:t>
            </w:r>
            <w:r>
              <w:rPr>
                <w:rFonts w:hint="eastAsia" w:asciiTheme="minorEastAsia" w:hAnsiTheme="minorEastAsia" w:eastAsiaTheme="minorEastAsia"/>
                <w:sz w:val="24"/>
              </w:rPr>
              <w:t>及</w:t>
            </w:r>
            <w:r>
              <w:rPr>
                <w:rFonts w:asciiTheme="minorEastAsia" w:hAnsiTheme="minorEastAsia" w:eastAsiaTheme="minorEastAsia"/>
                <w:sz w:val="24"/>
              </w:rPr>
              <w:t>宴会主题说明</w:t>
            </w:r>
          </w:p>
        </w:tc>
        <w:tc>
          <w:tcPr>
            <w:tcW w:w="2946"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检录时提交</w:t>
            </w:r>
            <w:r>
              <w:rPr>
                <w:rFonts w:hint="eastAsia" w:asciiTheme="minorEastAsia" w:hAnsiTheme="minorEastAsia" w:eastAsiaTheme="minorEastAsia"/>
                <w:sz w:val="24"/>
              </w:rPr>
              <w:t>主题设计方案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8" w:type="dxa"/>
            <w:gridSpan w:val="2"/>
            <w:vMerge w:val="continue"/>
            <w:vAlign w:val="center"/>
          </w:tcPr>
          <w:p>
            <w:pPr>
              <w:jc w:val="center"/>
              <w:rPr>
                <w:rFonts w:asciiTheme="minorEastAsia" w:hAnsiTheme="minorEastAsia" w:eastAsiaTheme="minorEastAsia"/>
                <w:sz w:val="24"/>
              </w:rPr>
            </w:pPr>
          </w:p>
        </w:tc>
        <w:tc>
          <w:tcPr>
            <w:tcW w:w="2946" w:type="dxa"/>
            <w:vAlign w:val="center"/>
          </w:tcPr>
          <w:p>
            <w:pPr>
              <w:jc w:val="center"/>
              <w:rPr>
                <w:rFonts w:asciiTheme="minorEastAsia" w:hAnsiTheme="minorEastAsia" w:eastAsiaTheme="minorEastAsia"/>
                <w:sz w:val="24"/>
              </w:rPr>
            </w:pPr>
            <w:r>
              <w:rPr>
                <w:rFonts w:cs="LinTimes" w:asciiTheme="minorEastAsia" w:hAnsiTheme="minorEastAsia" w:eastAsiaTheme="minorEastAsia"/>
                <w:sz w:val="24"/>
                <w:lang w:val="en-AU"/>
              </w:rPr>
              <w:t>3</w:t>
            </w:r>
            <w:r>
              <w:rPr>
                <w:rFonts w:asciiTheme="minorEastAsia" w:hAnsiTheme="minorEastAsia" w:eastAsiaTheme="minorEastAsia"/>
                <w:bCs/>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8" w:type="dxa"/>
            <w:gridSpan w:val="2"/>
            <w:vAlign w:val="center"/>
          </w:tcPr>
          <w:p>
            <w:pPr>
              <w:rPr>
                <w:rFonts w:asciiTheme="minorEastAsia" w:hAnsiTheme="minorEastAsia" w:eastAsiaTheme="minorEastAsia"/>
                <w:sz w:val="24"/>
              </w:rPr>
            </w:pPr>
            <w:r>
              <w:rPr>
                <w:rFonts w:hint="eastAsia" w:cs="LinTimes" w:asciiTheme="minorEastAsia" w:hAnsiTheme="minorEastAsia" w:eastAsiaTheme="minorEastAsia"/>
                <w:sz w:val="24"/>
                <w:lang w:val="en-AU"/>
              </w:rPr>
              <w:t>C</w:t>
            </w:r>
            <w:r>
              <w:rPr>
                <w:rFonts w:hint="eastAsia" w:asciiTheme="minorEastAsia" w:hAnsiTheme="minorEastAsia" w:eastAsiaTheme="minorEastAsia"/>
                <w:sz w:val="24"/>
              </w:rPr>
              <w:t>、</w:t>
            </w:r>
            <w:r>
              <w:rPr>
                <w:rFonts w:asciiTheme="minorEastAsia" w:hAnsiTheme="minorEastAsia" w:eastAsiaTheme="minorEastAsia"/>
                <w:sz w:val="24"/>
              </w:rPr>
              <w:t>分餐服务</w:t>
            </w:r>
          </w:p>
        </w:tc>
        <w:tc>
          <w:tcPr>
            <w:tcW w:w="2946" w:type="dxa"/>
            <w:vAlign w:val="center"/>
          </w:tcPr>
          <w:p>
            <w:pPr>
              <w:jc w:val="center"/>
              <w:rPr>
                <w:rFonts w:asciiTheme="minorEastAsia" w:hAnsiTheme="minorEastAsia" w:eastAsiaTheme="minorEastAsia"/>
                <w:sz w:val="24"/>
              </w:rPr>
            </w:pPr>
            <w:r>
              <w:rPr>
                <w:rFonts w:cs="LinTimes" w:asciiTheme="minorEastAsia" w:hAnsiTheme="minorEastAsia" w:eastAsiaTheme="minorEastAsia"/>
                <w:sz w:val="24"/>
                <w:lang w:val="en-AU"/>
              </w:rPr>
              <w:t>15</w:t>
            </w:r>
            <w:r>
              <w:rPr>
                <w:rFonts w:asciiTheme="minorEastAsia" w:hAnsiTheme="minorEastAsia" w:eastAsiaTheme="minorEastAsia"/>
                <w:bCs/>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8" w:type="dxa"/>
            <w:gridSpan w:val="2"/>
            <w:vAlign w:val="center"/>
          </w:tcPr>
          <w:p>
            <w:pPr>
              <w:rPr>
                <w:rFonts w:asciiTheme="minorEastAsia" w:hAnsiTheme="minorEastAsia" w:eastAsiaTheme="minorEastAsia"/>
                <w:sz w:val="24"/>
              </w:rPr>
            </w:pPr>
            <w:r>
              <w:rPr>
                <w:rFonts w:hint="eastAsia" w:cs="LinTimes" w:asciiTheme="minorEastAsia" w:hAnsiTheme="minorEastAsia" w:eastAsiaTheme="minorEastAsia"/>
                <w:sz w:val="24"/>
                <w:lang w:val="en-AU"/>
              </w:rPr>
              <w:t>D</w:t>
            </w:r>
            <w:r>
              <w:rPr>
                <w:rFonts w:hint="eastAsia" w:asciiTheme="minorEastAsia" w:hAnsiTheme="minorEastAsia" w:eastAsiaTheme="minorEastAsia"/>
                <w:sz w:val="24"/>
              </w:rPr>
              <w:t>、</w:t>
            </w:r>
            <w:r>
              <w:rPr>
                <w:rFonts w:asciiTheme="minorEastAsia" w:hAnsiTheme="minorEastAsia" w:eastAsiaTheme="minorEastAsia"/>
                <w:sz w:val="24"/>
              </w:rPr>
              <w:t>综合评价（展台展示）</w:t>
            </w:r>
          </w:p>
        </w:tc>
        <w:tc>
          <w:tcPr>
            <w:tcW w:w="2946" w:type="dxa"/>
            <w:vAlign w:val="center"/>
          </w:tcPr>
          <w:p>
            <w:pPr>
              <w:jc w:val="center"/>
              <w:rPr>
                <w:rFonts w:asciiTheme="minorEastAsia" w:hAnsiTheme="minorEastAsia" w:eastAsiaTheme="minorEastAsia"/>
                <w:sz w:val="24"/>
              </w:rPr>
            </w:pPr>
            <w:r>
              <w:rPr>
                <w:rFonts w:cs="LinTimes" w:asciiTheme="minorEastAsia" w:hAnsiTheme="minorEastAsia" w:eastAsiaTheme="minorEastAsia"/>
                <w:sz w:val="24"/>
                <w:lang w:val="en-AU"/>
              </w:rPr>
              <w:t>15</w:t>
            </w:r>
            <w:r>
              <w:rPr>
                <w:rFonts w:asciiTheme="minorEastAsia" w:hAnsiTheme="minorEastAsia" w:eastAsiaTheme="minorEastAsia"/>
                <w:bCs/>
                <w:sz w:val="24"/>
              </w:rPr>
              <w:t>分钟</w:t>
            </w:r>
          </w:p>
        </w:tc>
      </w:tr>
    </w:tbl>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比赛项目说明。</w:t>
      </w:r>
    </w:p>
    <w:p>
      <w:pPr>
        <w:snapToGrid w:val="0"/>
        <w:ind w:firstLine="640" w:firstLineChars="200"/>
        <w:rPr>
          <w:rFonts w:ascii="Times New Roman" w:hAnsi="Times New Roman" w:eastAsia="仿宋"/>
          <w:sz w:val="32"/>
          <w:szCs w:val="32"/>
        </w:rPr>
      </w:pPr>
      <w:r>
        <w:rPr>
          <w:rFonts w:hint="eastAsia" w:ascii="仿宋" w:hAnsi="仿宋" w:eastAsia="仿宋" w:cstheme="minorBidi"/>
          <w:kern w:val="0"/>
          <w:sz w:val="32"/>
          <w:szCs w:val="32"/>
          <w:lang w:val="en-AU"/>
        </w:rPr>
        <w:t>（1）</w:t>
      </w:r>
      <w:r>
        <w:rPr>
          <w:rFonts w:ascii="Times New Roman" w:eastAsia="仿宋" w:hAnsiTheme="minorHAnsi"/>
          <w:sz w:val="32"/>
          <w:szCs w:val="32"/>
        </w:rPr>
        <w:t>结合工作实际，本竞赛将理论知识融入技能操作考核过程中，不单独设置理论考核。理论知识按照《中华人民共和国职业标准（高级工）》基础理论知识要求，以劳动和社会保障部教材办公室组织编写的国家职业技能鉴定指导培训教材《餐厅服务员》为范本进行出题。试题在比赛前无变化。</w:t>
      </w:r>
    </w:p>
    <w:p>
      <w:pPr>
        <w:snapToGrid w:val="0"/>
        <w:ind w:firstLine="640" w:firstLineChars="200"/>
        <w:rPr>
          <w:rFonts w:ascii="Times New Roman" w:hAnsi="Times New Roman" w:eastAsia="仿宋"/>
          <w:sz w:val="32"/>
          <w:szCs w:val="32"/>
        </w:rPr>
      </w:pPr>
      <w:r>
        <w:rPr>
          <w:rFonts w:hint="eastAsia" w:ascii="仿宋" w:hAnsi="仿宋" w:eastAsia="仿宋" w:cstheme="minorBidi"/>
          <w:kern w:val="0"/>
          <w:sz w:val="32"/>
          <w:szCs w:val="32"/>
          <w:lang w:val="en-AU"/>
        </w:rPr>
        <w:t>（2）</w:t>
      </w:r>
      <w:r>
        <w:rPr>
          <w:rFonts w:ascii="Times New Roman" w:eastAsia="仿宋" w:hAnsiTheme="minorHAnsi"/>
          <w:sz w:val="32"/>
          <w:szCs w:val="32"/>
        </w:rPr>
        <w:t>主题摆台（十人台）。本项目限定于按中餐服务员工作职责和技能要求进行实际操作。选手根据宴会主题设计方案的要求，独立完成宴会主题摆台。</w:t>
      </w:r>
    </w:p>
    <w:p>
      <w:pPr>
        <w:snapToGrid w:val="0"/>
        <w:ind w:firstLine="640" w:firstLineChars="200"/>
        <w:rPr>
          <w:rFonts w:ascii="Times New Roman" w:hAnsi="Times New Roman" w:eastAsia="仿宋"/>
          <w:sz w:val="32"/>
          <w:szCs w:val="32"/>
        </w:rPr>
      </w:pPr>
      <w:r>
        <w:rPr>
          <w:rFonts w:hint="eastAsia" w:ascii="仿宋" w:hAnsi="仿宋" w:eastAsia="仿宋" w:cstheme="minorBidi"/>
          <w:kern w:val="0"/>
          <w:sz w:val="32"/>
          <w:szCs w:val="32"/>
          <w:lang w:val="en-AU"/>
        </w:rPr>
        <w:t>（3）</w:t>
      </w:r>
      <w:r>
        <w:rPr>
          <w:rFonts w:ascii="Times New Roman" w:eastAsia="仿宋" w:hAnsiTheme="minorHAnsi"/>
          <w:sz w:val="32"/>
          <w:szCs w:val="32"/>
        </w:rPr>
        <w:t>主题设计方案及说明。参赛选手检录前上交宴会</w:t>
      </w:r>
      <w:r>
        <w:rPr>
          <w:rFonts w:hint="eastAsia" w:ascii="Times New Roman" w:eastAsia="仿宋" w:hAnsiTheme="minorHAnsi"/>
          <w:sz w:val="32"/>
          <w:szCs w:val="32"/>
        </w:rPr>
        <w:t>主题</w:t>
      </w:r>
      <w:r>
        <w:rPr>
          <w:rFonts w:ascii="Times New Roman" w:eastAsia="仿宋" w:hAnsiTheme="minorHAnsi"/>
          <w:sz w:val="32"/>
          <w:szCs w:val="32"/>
        </w:rPr>
        <w:t>设计方案，需要用</w:t>
      </w:r>
      <w:r>
        <w:rPr>
          <w:rFonts w:ascii="LinTimes" w:hAnsi="LinTimes" w:eastAsia="仿宋" w:cs="LinTimes"/>
          <w:sz w:val="32"/>
          <w:szCs w:val="32"/>
          <w:lang w:val="en-AU"/>
        </w:rPr>
        <w:t>3</w:t>
      </w:r>
      <w:r>
        <w:rPr>
          <w:rFonts w:ascii="Times New Roman" w:eastAsia="仿宋" w:hAnsiTheme="minorHAnsi"/>
          <w:sz w:val="32"/>
          <w:szCs w:val="32"/>
        </w:rPr>
        <w:t>分钟阐述宴会方案设计原理和创意说明，要求题意相符、表述清晰。</w:t>
      </w:r>
    </w:p>
    <w:p>
      <w:pPr>
        <w:snapToGrid w:val="0"/>
        <w:ind w:firstLine="640" w:firstLineChars="200"/>
        <w:rPr>
          <w:rFonts w:ascii="Times New Roman" w:hAnsi="Times New Roman" w:eastAsia="仿宋"/>
          <w:sz w:val="32"/>
          <w:szCs w:val="32"/>
        </w:rPr>
      </w:pPr>
      <w:r>
        <w:rPr>
          <w:rFonts w:hint="eastAsia" w:ascii="仿宋" w:hAnsi="仿宋" w:eastAsia="仿宋" w:cstheme="minorBidi"/>
          <w:kern w:val="0"/>
          <w:sz w:val="32"/>
          <w:szCs w:val="32"/>
          <w:lang w:val="en-AU"/>
        </w:rPr>
        <w:t>（4）</w:t>
      </w:r>
      <w:r>
        <w:rPr>
          <w:rFonts w:ascii="Times New Roman" w:eastAsia="仿宋" w:hAnsiTheme="minorHAnsi"/>
          <w:sz w:val="32"/>
          <w:szCs w:val="32"/>
        </w:rPr>
        <w:t>分餐服务。参赛选手用</w:t>
      </w:r>
      <w:r>
        <w:rPr>
          <w:rFonts w:hint="eastAsia" w:ascii="Times New Roman" w:eastAsia="仿宋" w:hAnsiTheme="minorHAnsi"/>
          <w:sz w:val="32"/>
          <w:szCs w:val="32"/>
        </w:rPr>
        <w:t>1</w:t>
      </w:r>
      <w:r>
        <w:rPr>
          <w:rFonts w:ascii="LinTimes" w:hAnsi="LinTimes" w:eastAsia="仿宋" w:cs="LinTimes"/>
          <w:sz w:val="32"/>
          <w:szCs w:val="32"/>
          <w:lang w:val="en-AU"/>
        </w:rPr>
        <w:t>5</w:t>
      </w:r>
      <w:r>
        <w:rPr>
          <w:rFonts w:ascii="Times New Roman" w:eastAsia="仿宋" w:hAnsiTheme="minorHAnsi"/>
          <w:sz w:val="32"/>
          <w:szCs w:val="32"/>
        </w:rPr>
        <w:t>分钟完成为</w:t>
      </w:r>
      <w:r>
        <w:rPr>
          <w:rFonts w:ascii="LinTimes" w:hAnsi="LinTimes" w:eastAsia="仿宋" w:cs="LinTimes"/>
          <w:sz w:val="32"/>
          <w:szCs w:val="32"/>
          <w:lang w:val="en-AU"/>
        </w:rPr>
        <w:t>3</w:t>
      </w:r>
      <w:r>
        <w:rPr>
          <w:rFonts w:ascii="Times New Roman" w:eastAsia="仿宋" w:hAnsiTheme="minorHAnsi"/>
          <w:sz w:val="32"/>
          <w:szCs w:val="32"/>
        </w:rPr>
        <w:t>位客人提供</w:t>
      </w:r>
      <w:r>
        <w:rPr>
          <w:rFonts w:ascii="LinTimes" w:hAnsi="LinTimes" w:eastAsia="仿宋" w:cs="LinTimes"/>
          <w:sz w:val="32"/>
          <w:szCs w:val="32"/>
          <w:lang w:val="en-AU"/>
        </w:rPr>
        <w:t>2</w:t>
      </w:r>
      <w:r>
        <w:rPr>
          <w:rFonts w:ascii="Times New Roman" w:eastAsia="仿宋" w:hAnsiTheme="minorHAnsi"/>
          <w:sz w:val="32"/>
          <w:szCs w:val="32"/>
        </w:rPr>
        <w:t>道菜和</w:t>
      </w:r>
      <w:r>
        <w:rPr>
          <w:rFonts w:ascii="LinTimes" w:hAnsi="LinTimes" w:eastAsia="仿宋" w:cs="LinTimes"/>
          <w:sz w:val="32"/>
          <w:szCs w:val="32"/>
          <w:lang w:val="en-AU"/>
        </w:rPr>
        <w:t>1</w:t>
      </w:r>
      <w:r>
        <w:rPr>
          <w:rFonts w:ascii="Times New Roman" w:eastAsia="仿宋" w:hAnsiTheme="minorHAnsi"/>
          <w:sz w:val="32"/>
          <w:szCs w:val="32"/>
        </w:rPr>
        <w:t>道水果拼盘（</w:t>
      </w:r>
      <w:r>
        <w:rPr>
          <w:rFonts w:ascii="LinTimes" w:hAnsi="LinTimes" w:eastAsia="仿宋" w:cs="LinTimes"/>
          <w:sz w:val="32"/>
          <w:szCs w:val="32"/>
          <w:lang w:val="en-AU"/>
        </w:rPr>
        <w:t>3</w:t>
      </w:r>
      <w:r>
        <w:rPr>
          <w:rFonts w:ascii="Times New Roman" w:eastAsia="仿宋" w:hAnsiTheme="minorHAnsi"/>
          <w:sz w:val="32"/>
          <w:szCs w:val="32"/>
        </w:rPr>
        <w:t>种水果）分餐服务（现场提供</w:t>
      </w:r>
      <w:r>
        <w:rPr>
          <w:rFonts w:ascii="LinTimes" w:hAnsi="LinTimes" w:eastAsia="仿宋" w:cs="LinTimes"/>
          <w:sz w:val="32"/>
          <w:szCs w:val="32"/>
          <w:lang w:val="en-AU"/>
        </w:rPr>
        <w:t>4</w:t>
      </w:r>
      <w:r>
        <w:rPr>
          <w:rFonts w:ascii="Times New Roman" w:eastAsia="仿宋" w:hAnsiTheme="minorHAnsi"/>
          <w:sz w:val="32"/>
          <w:szCs w:val="32"/>
        </w:rPr>
        <w:t>道菜，</w:t>
      </w:r>
      <w:r>
        <w:rPr>
          <w:rFonts w:ascii="LinTimes" w:hAnsi="LinTimes" w:eastAsia="仿宋" w:cs="LinTimes"/>
          <w:sz w:val="32"/>
          <w:szCs w:val="32"/>
          <w:lang w:val="en-AU"/>
        </w:rPr>
        <w:t>4</w:t>
      </w:r>
      <w:r>
        <w:rPr>
          <w:rFonts w:ascii="Times New Roman" w:eastAsia="仿宋" w:hAnsiTheme="minorHAnsi"/>
          <w:sz w:val="32"/>
          <w:szCs w:val="32"/>
        </w:rPr>
        <w:t>种水果，</w:t>
      </w:r>
      <w:r>
        <w:rPr>
          <w:rFonts w:ascii="LinTimes" w:hAnsi="LinTimes" w:eastAsia="仿宋" w:cs="LinTimes"/>
          <w:sz w:val="32"/>
          <w:szCs w:val="32"/>
          <w:lang w:val="en-AU"/>
        </w:rPr>
        <w:t>3</w:t>
      </w:r>
      <w:r>
        <w:rPr>
          <w:rFonts w:ascii="Times New Roman" w:eastAsia="仿宋" w:hAnsiTheme="minorHAnsi"/>
          <w:sz w:val="32"/>
          <w:szCs w:val="32"/>
        </w:rPr>
        <w:t>种饮品），</w:t>
      </w:r>
      <w:r>
        <w:rPr>
          <w:rFonts w:hint="eastAsia" w:ascii="Times New Roman" w:eastAsia="仿宋" w:hAnsiTheme="minorHAnsi"/>
          <w:sz w:val="32"/>
          <w:szCs w:val="32"/>
        </w:rPr>
        <w:t>每位</w:t>
      </w:r>
      <w:r>
        <w:rPr>
          <w:rFonts w:ascii="Times New Roman" w:eastAsia="仿宋" w:hAnsiTheme="minorHAnsi"/>
          <w:sz w:val="32"/>
          <w:szCs w:val="32"/>
        </w:rPr>
        <w:t>客人选择</w:t>
      </w:r>
      <w:r>
        <w:rPr>
          <w:rFonts w:hint="eastAsia" w:ascii="Times New Roman" w:eastAsia="仿宋" w:hAnsiTheme="minorHAnsi"/>
          <w:sz w:val="32"/>
          <w:szCs w:val="32"/>
        </w:rPr>
        <w:t>不同</w:t>
      </w:r>
      <w:r>
        <w:rPr>
          <w:rFonts w:ascii="Times New Roman" w:eastAsia="仿宋" w:hAnsiTheme="minorHAnsi"/>
          <w:sz w:val="32"/>
          <w:szCs w:val="32"/>
        </w:rPr>
        <w:t>饮品，选手斟倒服务。餐台摆放</w:t>
      </w:r>
      <w:r>
        <w:rPr>
          <w:rFonts w:ascii="LinTimes" w:hAnsi="LinTimes" w:eastAsia="仿宋" w:cs="LinTimes"/>
          <w:sz w:val="32"/>
          <w:szCs w:val="32"/>
          <w:lang w:val="en-AU"/>
        </w:rPr>
        <w:t>4</w:t>
      </w:r>
      <w:r>
        <w:rPr>
          <w:rFonts w:ascii="Times New Roman" w:eastAsia="仿宋" w:hAnsiTheme="minorHAnsi"/>
          <w:sz w:val="32"/>
          <w:szCs w:val="32"/>
        </w:rPr>
        <w:t>道小菜供客人食用，分餐采用边台</w:t>
      </w:r>
      <w:r>
        <w:rPr>
          <w:rFonts w:ascii="Times New Roman" w:hAnsi="Times New Roman" w:eastAsia="仿宋"/>
          <w:sz w:val="32"/>
          <w:szCs w:val="32"/>
        </w:rPr>
        <w:t>“</w:t>
      </w:r>
      <w:r>
        <w:rPr>
          <w:rFonts w:ascii="Times New Roman" w:eastAsia="仿宋" w:hAnsiTheme="minorHAnsi"/>
          <w:sz w:val="32"/>
          <w:szCs w:val="32"/>
        </w:rPr>
        <w:t>按位分餐</w:t>
      </w:r>
      <w:r>
        <w:rPr>
          <w:rFonts w:ascii="Times New Roman" w:hAnsi="Times New Roman" w:eastAsia="仿宋"/>
          <w:sz w:val="32"/>
          <w:szCs w:val="32"/>
        </w:rPr>
        <w:t>”</w:t>
      </w:r>
      <w:r>
        <w:rPr>
          <w:rFonts w:ascii="Times New Roman" w:eastAsia="仿宋" w:hAnsiTheme="minorHAnsi"/>
          <w:sz w:val="32"/>
          <w:szCs w:val="32"/>
        </w:rPr>
        <w:t>方式。用餐过程中，实现餐具、菜（饮）品等的不交叉、无混用。</w:t>
      </w:r>
    </w:p>
    <w:p>
      <w:pPr>
        <w:snapToGrid w:val="0"/>
        <w:ind w:firstLine="640" w:firstLineChars="200"/>
        <w:rPr>
          <w:rFonts w:ascii="Times New Roman" w:hAnsi="Times New Roman" w:eastAsia="仿宋"/>
          <w:sz w:val="32"/>
          <w:szCs w:val="32"/>
        </w:rPr>
      </w:pPr>
      <w:r>
        <w:rPr>
          <w:rFonts w:hint="eastAsia" w:ascii="仿宋" w:hAnsi="仿宋" w:eastAsia="仿宋" w:cstheme="minorBidi"/>
          <w:kern w:val="0"/>
          <w:sz w:val="32"/>
          <w:szCs w:val="32"/>
          <w:lang w:val="en-AU"/>
        </w:rPr>
        <w:t>（5）</w:t>
      </w:r>
      <w:r>
        <w:rPr>
          <w:rFonts w:ascii="Times New Roman" w:eastAsia="仿宋" w:hAnsiTheme="minorHAnsi"/>
          <w:sz w:val="32"/>
          <w:szCs w:val="32"/>
        </w:rPr>
        <w:t>综合评价。考核包括礼貌礼仪、操作规范、服务意识、应变能力、场地卫生、表述清晰、举止得体。参赛选手需在竞赛现场</w:t>
      </w:r>
      <w:r>
        <w:rPr>
          <w:rFonts w:hint="eastAsia" w:ascii="Times New Roman" w:eastAsia="仿宋" w:hAnsiTheme="minorHAnsi"/>
          <w:sz w:val="32"/>
          <w:szCs w:val="32"/>
        </w:rPr>
        <w:t>:15</w:t>
      </w:r>
      <w:r>
        <w:rPr>
          <w:rFonts w:ascii="Times New Roman" w:eastAsia="仿宋" w:hAnsiTheme="minorHAnsi"/>
          <w:sz w:val="32"/>
          <w:szCs w:val="32"/>
        </w:rPr>
        <w:t>分钟内制作</w:t>
      </w:r>
      <w:r>
        <w:rPr>
          <w:rFonts w:ascii="LinTimes" w:hAnsi="LinTimes" w:eastAsia="仿宋" w:cs="LinTimes"/>
          <w:sz w:val="32"/>
          <w:szCs w:val="32"/>
          <w:lang w:val="en-AU"/>
        </w:rPr>
        <w:t>20</w:t>
      </w:r>
      <w:r>
        <w:rPr>
          <w:rFonts w:ascii="Times New Roman" w:eastAsia="仿宋" w:hAnsiTheme="minorHAnsi"/>
          <w:sz w:val="32"/>
          <w:szCs w:val="32"/>
        </w:rPr>
        <w:t>个餐巾花作品</w:t>
      </w:r>
      <w:r>
        <w:rPr>
          <w:rFonts w:hint="eastAsia" w:ascii="Times New Roman" w:eastAsia="仿宋" w:hAnsiTheme="minorHAnsi"/>
          <w:sz w:val="32"/>
          <w:szCs w:val="32"/>
        </w:rPr>
        <w:t>：</w:t>
      </w:r>
      <w:r>
        <w:rPr>
          <w:rFonts w:ascii="LinTimes" w:hAnsi="LinTimes" w:eastAsia="仿宋" w:cs="LinTimes"/>
          <w:sz w:val="32"/>
          <w:szCs w:val="32"/>
          <w:lang w:val="en-AU"/>
        </w:rPr>
        <w:t>10</w:t>
      </w:r>
      <w:r>
        <w:rPr>
          <w:rFonts w:ascii="Times New Roman" w:eastAsia="仿宋" w:hAnsiTheme="minorHAnsi"/>
          <w:sz w:val="32"/>
          <w:szCs w:val="32"/>
        </w:rPr>
        <w:t>个盘花和</w:t>
      </w:r>
      <w:r>
        <w:rPr>
          <w:rFonts w:ascii="LinTimes" w:hAnsi="LinTimes" w:eastAsia="仿宋" w:cs="LinTimes"/>
          <w:sz w:val="32"/>
          <w:szCs w:val="32"/>
          <w:lang w:val="en-AU"/>
        </w:rPr>
        <w:t>10</w:t>
      </w:r>
      <w:r>
        <w:rPr>
          <w:rFonts w:ascii="Times New Roman" w:eastAsia="仿宋" w:hAnsiTheme="minorHAnsi"/>
          <w:sz w:val="32"/>
          <w:szCs w:val="32"/>
        </w:rPr>
        <w:t>个杯花，其中杯花造型要求</w:t>
      </w:r>
      <w:r>
        <w:rPr>
          <w:rFonts w:ascii="LinTimes" w:hAnsi="LinTimes" w:eastAsia="仿宋" w:cs="LinTimes"/>
          <w:sz w:val="32"/>
          <w:szCs w:val="32"/>
          <w:lang w:val="en-AU"/>
        </w:rPr>
        <w:t>5</w:t>
      </w:r>
      <w:r>
        <w:rPr>
          <w:rFonts w:ascii="Times New Roman" w:eastAsia="仿宋" w:hAnsiTheme="minorHAnsi"/>
          <w:sz w:val="32"/>
          <w:szCs w:val="32"/>
        </w:rPr>
        <w:t>花</w:t>
      </w:r>
      <w:r>
        <w:rPr>
          <w:rFonts w:ascii="LinTimes" w:hAnsi="LinTimes" w:eastAsia="仿宋" w:cs="LinTimes"/>
          <w:sz w:val="32"/>
          <w:szCs w:val="32"/>
          <w:lang w:val="en-AU"/>
        </w:rPr>
        <w:t>5</w:t>
      </w:r>
      <w:r>
        <w:rPr>
          <w:rFonts w:ascii="Times New Roman" w:eastAsia="仿宋" w:hAnsiTheme="minorHAnsi"/>
          <w:sz w:val="32"/>
          <w:szCs w:val="32"/>
        </w:rPr>
        <w:t>鸟，统一放置到展台展示。</w:t>
      </w:r>
    </w:p>
    <w:p>
      <w:pPr>
        <w:pStyle w:val="47"/>
        <w:numPr>
          <w:ilvl w:val="0"/>
          <w:numId w:val="4"/>
        </w:numPr>
        <w:snapToGrid w:val="0"/>
        <w:spacing w:before="0"/>
        <w:ind w:left="0" w:firstLine="643" w:firstLineChars="200"/>
        <w:outlineLvl w:val="1"/>
        <w:rPr>
          <w:rFonts w:ascii="Times New Roman" w:hAnsi="楷体" w:eastAsia="楷体" w:cs="Times New Roman"/>
          <w:b/>
          <w:bCs/>
          <w:sz w:val="32"/>
          <w:szCs w:val="32"/>
        </w:rPr>
      </w:pPr>
      <w:bookmarkStart w:id="6" w:name="_Toc80965444"/>
      <w:r>
        <w:rPr>
          <w:rFonts w:ascii="Times New Roman" w:hAnsi="楷体" w:eastAsia="楷体" w:cs="Times New Roman"/>
          <w:b/>
          <w:bCs/>
          <w:sz w:val="32"/>
          <w:szCs w:val="32"/>
        </w:rPr>
        <w:t>评判标准</w:t>
      </w:r>
      <w:bookmarkEnd w:id="6"/>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hint="eastAsia" w:ascii="仿宋" w:hAnsi="仿宋" w:eastAsia="仿宋" w:cstheme="minorBidi"/>
          <w:kern w:val="0"/>
          <w:sz w:val="32"/>
          <w:szCs w:val="32"/>
          <w:lang w:val="en-AU"/>
        </w:rPr>
        <w:t>分</w:t>
      </w:r>
      <w:r>
        <w:rPr>
          <w:rFonts w:ascii="Times New Roman" w:hAnsi="Times New Roman" w:eastAsia="仿宋"/>
          <w:sz w:val="32"/>
          <w:szCs w:val="32"/>
        </w:rPr>
        <w:t>数权重。餐厅服务竞赛项目采用</w:t>
      </w:r>
      <w:r>
        <w:rPr>
          <w:rFonts w:ascii="LinTimes" w:hAnsi="LinTimes" w:eastAsia="仿宋" w:cs="LinTimes"/>
          <w:sz w:val="32"/>
          <w:szCs w:val="32"/>
          <w:lang w:val="en-AU"/>
        </w:rPr>
        <w:t>350</w:t>
      </w:r>
      <w:r>
        <w:rPr>
          <w:rFonts w:ascii="Times New Roman" w:hAnsi="Times New Roman" w:eastAsia="仿宋"/>
          <w:sz w:val="32"/>
          <w:szCs w:val="32"/>
        </w:rPr>
        <w:t>分制。宴会摆台</w:t>
      </w:r>
      <w:r>
        <w:rPr>
          <w:rFonts w:ascii="LinTimes" w:hAnsi="LinTimes" w:eastAsia="仿宋" w:cs="LinTimes"/>
          <w:sz w:val="32"/>
          <w:szCs w:val="32"/>
          <w:lang w:val="en-AU"/>
        </w:rPr>
        <w:t>70</w:t>
      </w:r>
      <w:r>
        <w:rPr>
          <w:rFonts w:ascii="Times New Roman" w:hAnsi="Times New Roman" w:eastAsia="仿宋"/>
          <w:sz w:val="32"/>
          <w:szCs w:val="32"/>
        </w:rPr>
        <w:t>分，占评分</w:t>
      </w:r>
      <w:r>
        <w:rPr>
          <w:rFonts w:ascii="LinTimes" w:hAnsi="LinTimes" w:eastAsia="仿宋" w:cs="LinTimes"/>
          <w:sz w:val="32"/>
          <w:szCs w:val="32"/>
          <w:lang w:val="en-AU"/>
        </w:rPr>
        <w:t>25</w:t>
      </w:r>
      <w:r>
        <w:rPr>
          <w:rFonts w:ascii="Times New Roman" w:hAnsi="Times New Roman" w:eastAsia="仿宋"/>
          <w:sz w:val="32"/>
          <w:szCs w:val="32"/>
        </w:rPr>
        <w:t>%；服务技能</w:t>
      </w:r>
      <w:r>
        <w:rPr>
          <w:rFonts w:ascii="LinTimes" w:hAnsi="LinTimes" w:eastAsia="仿宋" w:cs="LinTimes"/>
          <w:sz w:val="32"/>
          <w:szCs w:val="32"/>
          <w:lang w:val="en-AU"/>
        </w:rPr>
        <w:t>70</w:t>
      </w:r>
      <w:r>
        <w:rPr>
          <w:rFonts w:ascii="Times New Roman" w:hAnsi="Times New Roman" w:eastAsia="仿宋"/>
          <w:sz w:val="32"/>
          <w:szCs w:val="32"/>
        </w:rPr>
        <w:t>分，占评分</w:t>
      </w:r>
      <w:r>
        <w:rPr>
          <w:rFonts w:ascii="LinTimes" w:hAnsi="LinTimes" w:eastAsia="仿宋" w:cs="LinTimes"/>
          <w:sz w:val="32"/>
          <w:szCs w:val="32"/>
          <w:lang w:val="en-AU"/>
        </w:rPr>
        <w:t>20</w:t>
      </w:r>
      <w:r>
        <w:rPr>
          <w:rFonts w:ascii="Times New Roman" w:hAnsi="Times New Roman" w:eastAsia="仿宋"/>
          <w:sz w:val="32"/>
          <w:szCs w:val="32"/>
        </w:rPr>
        <w:t>%；主题设计方案及主题造型</w:t>
      </w:r>
      <w:r>
        <w:rPr>
          <w:rFonts w:ascii="LinTimes" w:hAnsi="LinTimes" w:eastAsia="仿宋" w:cs="LinTimes"/>
          <w:sz w:val="32"/>
          <w:szCs w:val="32"/>
          <w:lang w:val="en-AU"/>
        </w:rPr>
        <w:t>70</w:t>
      </w:r>
      <w:r>
        <w:rPr>
          <w:rFonts w:ascii="Times New Roman" w:hAnsi="Times New Roman" w:eastAsia="仿宋"/>
          <w:sz w:val="32"/>
          <w:szCs w:val="32"/>
        </w:rPr>
        <w:t>分，占评分</w:t>
      </w:r>
      <w:r>
        <w:rPr>
          <w:rFonts w:ascii="LinTimes" w:hAnsi="LinTimes" w:eastAsia="仿宋" w:cs="LinTimes"/>
          <w:sz w:val="32"/>
          <w:szCs w:val="32"/>
          <w:lang w:val="en-AU"/>
        </w:rPr>
        <w:t>15</w:t>
      </w:r>
      <w:r>
        <w:rPr>
          <w:rFonts w:ascii="Times New Roman" w:hAnsi="Times New Roman" w:eastAsia="仿宋"/>
          <w:sz w:val="32"/>
          <w:szCs w:val="32"/>
        </w:rPr>
        <w:t>%；分餐服务</w:t>
      </w:r>
      <w:r>
        <w:rPr>
          <w:rFonts w:ascii="LinTimes" w:hAnsi="LinTimes" w:eastAsia="仿宋" w:cs="LinTimes"/>
          <w:sz w:val="32"/>
          <w:szCs w:val="32"/>
          <w:lang w:val="en-AU"/>
        </w:rPr>
        <w:t>70</w:t>
      </w:r>
      <w:r>
        <w:rPr>
          <w:rFonts w:ascii="Times New Roman" w:hAnsi="Times New Roman" w:eastAsia="仿宋"/>
          <w:sz w:val="32"/>
          <w:szCs w:val="32"/>
        </w:rPr>
        <w:t>分，占评分</w:t>
      </w:r>
      <w:r>
        <w:rPr>
          <w:rFonts w:ascii="LinTimes" w:hAnsi="LinTimes" w:eastAsia="仿宋" w:cs="LinTimes"/>
          <w:sz w:val="32"/>
          <w:szCs w:val="32"/>
          <w:lang w:val="en-AU"/>
        </w:rPr>
        <w:t>25</w:t>
      </w:r>
      <w:r>
        <w:rPr>
          <w:rFonts w:ascii="Times New Roman" w:hAnsi="Times New Roman" w:eastAsia="仿宋"/>
          <w:sz w:val="32"/>
          <w:szCs w:val="32"/>
        </w:rPr>
        <w:t>%；综合评价</w:t>
      </w:r>
      <w:r>
        <w:rPr>
          <w:rFonts w:ascii="LinTimes" w:hAnsi="LinTimes" w:eastAsia="仿宋" w:cs="LinTimes"/>
          <w:sz w:val="32"/>
          <w:szCs w:val="32"/>
          <w:lang w:val="en-AU"/>
        </w:rPr>
        <w:t>70</w:t>
      </w:r>
      <w:r>
        <w:rPr>
          <w:rFonts w:ascii="Times New Roman" w:hAnsi="Times New Roman" w:eastAsia="仿宋"/>
          <w:sz w:val="32"/>
          <w:szCs w:val="32"/>
        </w:rPr>
        <w:t>分，占评分</w:t>
      </w:r>
      <w:r>
        <w:rPr>
          <w:rFonts w:ascii="LinTimes" w:hAnsi="LinTimes" w:eastAsia="仿宋" w:cs="LinTimes"/>
          <w:sz w:val="32"/>
          <w:szCs w:val="32"/>
          <w:lang w:val="en-AU"/>
        </w:rPr>
        <w:t>15</w:t>
      </w:r>
      <w:r>
        <w:rPr>
          <w:rFonts w:ascii="Times New Roman" w:hAnsi="Times New Roman" w:eastAsia="仿宋"/>
          <w:sz w:val="32"/>
          <w:szCs w:val="32"/>
        </w:rPr>
        <w:t>%。各个评分项的分数应精确到小数点后两位，小数点后第三位数字采用四舍五入（如</w:t>
      </w:r>
      <w:r>
        <w:rPr>
          <w:rFonts w:ascii="LinTimes" w:hAnsi="LinTimes" w:eastAsia="仿宋" w:cs="LinTimes"/>
          <w:sz w:val="32"/>
          <w:szCs w:val="32"/>
          <w:lang w:val="en-AU"/>
        </w:rPr>
        <w:t>1.055</w:t>
      </w:r>
      <w:r>
        <w:rPr>
          <w:rFonts w:ascii="Times New Roman" w:hAnsi="Times New Roman" w:eastAsia="仿宋"/>
          <w:sz w:val="32"/>
          <w:szCs w:val="32"/>
        </w:rPr>
        <w:t>计</w:t>
      </w:r>
      <w:r>
        <w:rPr>
          <w:rFonts w:ascii="LinTimes" w:hAnsi="LinTimes" w:eastAsia="仿宋" w:cs="LinTimes"/>
          <w:sz w:val="32"/>
          <w:szCs w:val="32"/>
          <w:lang w:val="en-AU"/>
        </w:rPr>
        <w:t>1.06</w:t>
      </w:r>
      <w:r>
        <w:rPr>
          <w:rFonts w:ascii="Times New Roman" w:hAnsi="Times New Roman" w:eastAsia="仿宋"/>
          <w:sz w:val="32"/>
          <w:szCs w:val="32"/>
        </w:rPr>
        <w:t>，</w:t>
      </w:r>
      <w:r>
        <w:rPr>
          <w:rFonts w:ascii="LinTimes" w:hAnsi="LinTimes" w:eastAsia="仿宋" w:cs="LinTimes"/>
          <w:sz w:val="32"/>
          <w:szCs w:val="32"/>
          <w:lang w:val="en-AU"/>
        </w:rPr>
        <w:t>1.054</w:t>
      </w:r>
      <w:r>
        <w:rPr>
          <w:rFonts w:ascii="Times New Roman" w:hAnsi="Times New Roman" w:eastAsia="仿宋"/>
          <w:sz w:val="32"/>
          <w:szCs w:val="32"/>
        </w:rPr>
        <w:t>计</w:t>
      </w:r>
      <w:r>
        <w:rPr>
          <w:rFonts w:ascii="LinTimes" w:hAnsi="LinTimes" w:eastAsia="仿宋" w:cs="LinTimes"/>
          <w:sz w:val="32"/>
          <w:szCs w:val="32"/>
          <w:lang w:val="en-AU"/>
        </w:rPr>
        <w:t>1.05</w:t>
      </w:r>
      <w:r>
        <w:rPr>
          <w:rFonts w:ascii="Times New Roman" w:hAnsi="Times New Roman" w:eastAsia="仿宋"/>
          <w:sz w:val="32"/>
          <w:szCs w:val="32"/>
        </w:rPr>
        <w:t>）。</w:t>
      </w:r>
    </w:p>
    <w:p>
      <w:pPr>
        <w:snapToGrid w:val="0"/>
        <w:ind w:firstLine="640" w:firstLineChars="200"/>
        <w:rPr>
          <w:rFonts w:ascii="Times New Roman" w:hAnsi="Times New Roman" w:eastAsia="仿宋"/>
          <w:sz w:val="32"/>
          <w:szCs w:val="32"/>
        </w:rPr>
      </w:pPr>
      <w:r>
        <w:rPr>
          <w:rFonts w:ascii="Times New Roman" w:eastAsia="仿宋" w:hAnsiTheme="minorHAnsi"/>
          <w:sz w:val="32"/>
          <w:szCs w:val="32"/>
        </w:rPr>
        <w:t>比赛采用测量（客观评分）和评价（主观评分）两种方式进行评分。评价评分每个评价评分项，均由三名裁判一组同时评分。选手最终得分是根据评分小组中三位专家的评分结果计算得出</w:t>
      </w:r>
      <w:r>
        <w:rPr>
          <w:rFonts w:ascii="LinTimes" w:hAnsi="LinTimes" w:eastAsia="仿宋" w:cs="LinTimes"/>
          <w:sz w:val="32"/>
          <w:szCs w:val="32"/>
          <w:lang w:val="en-AU"/>
        </w:rPr>
        <w:t>0</w:t>
      </w:r>
      <w:r>
        <w:rPr>
          <w:rFonts w:ascii="Times New Roman" w:eastAsia="仿宋" w:hAnsiTheme="minorHAnsi"/>
          <w:sz w:val="32"/>
          <w:szCs w:val="32"/>
        </w:rPr>
        <w:t>至</w:t>
      </w:r>
      <w:r>
        <w:rPr>
          <w:rFonts w:ascii="LinTimes" w:hAnsi="LinTimes" w:eastAsia="仿宋" w:cs="LinTimes"/>
          <w:sz w:val="32"/>
          <w:szCs w:val="32"/>
          <w:lang w:val="en-AU"/>
        </w:rPr>
        <w:t>3</w:t>
      </w:r>
      <w:r>
        <w:rPr>
          <w:rFonts w:ascii="Times New Roman" w:eastAsia="仿宋" w:hAnsiTheme="minorHAnsi"/>
          <w:sz w:val="32"/>
          <w:szCs w:val="32"/>
        </w:rPr>
        <w:t>级评分与行业标准的关系如下：如各裁判的评分相差达到</w:t>
      </w:r>
      <w:r>
        <w:rPr>
          <w:rFonts w:ascii="LinTimes" w:hAnsi="LinTimes" w:eastAsia="仿宋" w:cs="LinTimes"/>
          <w:sz w:val="32"/>
          <w:szCs w:val="32"/>
          <w:lang w:val="en-AU"/>
        </w:rPr>
        <w:t>2</w:t>
      </w:r>
      <w:r>
        <w:rPr>
          <w:rFonts w:ascii="Times New Roman" w:eastAsia="仿宋" w:hAnsiTheme="minorHAnsi"/>
          <w:sz w:val="32"/>
          <w:szCs w:val="32"/>
        </w:rPr>
        <w:t>分及以上，应由当事裁判小组内部讨论，将其评分修正至相差不超过</w:t>
      </w:r>
      <w:r>
        <w:rPr>
          <w:rFonts w:ascii="LinTimes" w:hAnsi="LinTimes" w:eastAsia="仿宋" w:cs="LinTimes"/>
          <w:sz w:val="32"/>
          <w:szCs w:val="32"/>
          <w:lang w:val="en-AU"/>
        </w:rPr>
        <w:t>2</w:t>
      </w:r>
      <w:r>
        <w:rPr>
          <w:rFonts w:ascii="Times New Roman" w:eastAsia="仿宋" w:hAnsiTheme="minorHAnsi"/>
          <w:sz w:val="32"/>
          <w:szCs w:val="32"/>
        </w:rPr>
        <w:t>分，再计算该项得分。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评判方法。本次竞赛设立裁判组，由</w:t>
      </w:r>
      <w:r>
        <w:rPr>
          <w:rFonts w:ascii="LinTimes" w:hAnsi="LinTimes" w:eastAsia="仿宋" w:cs="LinTimes"/>
          <w:sz w:val="32"/>
          <w:szCs w:val="32"/>
          <w:lang w:val="en-AU"/>
        </w:rPr>
        <w:t>1</w:t>
      </w:r>
      <w:r>
        <w:rPr>
          <w:rFonts w:ascii="Times New Roman" w:hAnsi="Times New Roman" w:eastAsia="仿宋"/>
          <w:sz w:val="32"/>
          <w:szCs w:val="32"/>
        </w:rPr>
        <w:t>名裁判长和</w:t>
      </w:r>
      <w:r>
        <w:rPr>
          <w:rFonts w:hint="eastAsia" w:ascii="LinTimes" w:hAnsi="LinTimes" w:eastAsia="仿宋" w:cs="LinTimes"/>
          <w:sz w:val="32"/>
          <w:szCs w:val="32"/>
        </w:rPr>
        <w:t>3</w:t>
      </w:r>
      <w:r>
        <w:rPr>
          <w:rFonts w:ascii="Times New Roman" w:hAnsi="Times New Roman" w:eastAsia="仿宋"/>
          <w:sz w:val="32"/>
          <w:szCs w:val="32"/>
        </w:rPr>
        <w:t>名裁判员组成。实行裁判长负责制，负责编写技术文件、命题和落实赛场设备设施（包含工具物料）保障。负责组织裁判员培训、安排裁判员分工、组织实施本项目比赛、开展技术点评。裁判员按照公平工作原则和裁判组分工，承担比赛执裁和评分工作，本着廉洁、诚信的原则履行职责，确保大赛公平公正公开透明。</w:t>
      </w:r>
    </w:p>
    <w:p>
      <w:pPr>
        <w:snapToGrid w:val="0"/>
        <w:ind w:firstLine="640" w:firstLineChars="200"/>
        <w:rPr>
          <w:rFonts w:ascii="Times New Roman" w:hAnsi="Times New Roman" w:eastAsia="仿宋"/>
          <w:sz w:val="32"/>
          <w:szCs w:val="32"/>
        </w:rPr>
      </w:pPr>
      <w:r>
        <w:rPr>
          <w:rFonts w:ascii="Times New Roman" w:eastAsia="仿宋" w:hAnsiTheme="minorHAnsi"/>
          <w:sz w:val="32"/>
          <w:szCs w:val="32"/>
        </w:rPr>
        <w:t>本次竞赛裁判分工为宴会摆台、服务技能客观评价部分；宴会摆台、服务技能、综合素质主观评价部分；主题设计方案和主题造型考核部分；综合评价及现场主题阐述考核部分；分餐服务考核部分、检录和综合协调。</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成绩并列。当出现选手总成绩并列时，根据技术文件评分表宴会摆台、服务技能、主题造型设计、分餐服务、综合素质评价先后划分顺序进行对比，当总成绩并列看宴会摆台成绩、若宴会摆台成绩也并列再看服务技能成绩，以此类推。</w:t>
      </w:r>
    </w:p>
    <w:p>
      <w:pPr>
        <w:pStyle w:val="47"/>
        <w:numPr>
          <w:ilvl w:val="0"/>
          <w:numId w:val="5"/>
        </w:numPr>
        <w:tabs>
          <w:tab w:val="left" w:pos="567"/>
        </w:tabs>
        <w:snapToGrid w:val="0"/>
        <w:spacing w:before="0"/>
        <w:ind w:left="0" w:firstLine="640" w:firstLineChars="200"/>
        <w:outlineLvl w:val="0"/>
        <w:rPr>
          <w:rFonts w:ascii="Times New Roman" w:hAnsi="黑体" w:eastAsia="黑体" w:cs="Times New Roman"/>
          <w:sz w:val="32"/>
          <w:szCs w:val="32"/>
        </w:rPr>
      </w:pPr>
      <w:bookmarkStart w:id="7" w:name="_Toc80965445"/>
      <w:r>
        <w:rPr>
          <w:rFonts w:ascii="Times New Roman" w:hAnsi="黑体" w:eastAsia="黑体" w:cs="Times New Roman"/>
          <w:sz w:val="32"/>
          <w:szCs w:val="32"/>
        </w:rPr>
        <w:t>竞赛细则</w:t>
      </w:r>
      <w:bookmarkEnd w:id="7"/>
    </w:p>
    <w:p>
      <w:pPr>
        <w:pStyle w:val="47"/>
        <w:numPr>
          <w:ilvl w:val="0"/>
          <w:numId w:val="6"/>
        </w:numPr>
        <w:snapToGrid w:val="0"/>
        <w:spacing w:before="0"/>
        <w:ind w:left="0" w:firstLine="643" w:firstLineChars="200"/>
        <w:outlineLvl w:val="1"/>
        <w:rPr>
          <w:rFonts w:ascii="Times New Roman" w:hAnsi="楷体" w:eastAsia="楷体" w:cs="Times New Roman"/>
          <w:b/>
          <w:bCs/>
          <w:sz w:val="32"/>
          <w:szCs w:val="32"/>
        </w:rPr>
      </w:pPr>
      <w:bookmarkStart w:id="8" w:name="_Toc6465"/>
      <w:bookmarkStart w:id="9" w:name="_Toc80965446"/>
      <w:r>
        <w:rPr>
          <w:rFonts w:hint="eastAsia" w:ascii="Times New Roman" w:hAnsi="楷体" w:eastAsia="楷体" w:cs="Times New Roman"/>
          <w:b/>
          <w:bCs/>
          <w:sz w:val="32"/>
          <w:szCs w:val="32"/>
        </w:rPr>
        <w:t>竞赛</w:t>
      </w:r>
      <w:r>
        <w:rPr>
          <w:rFonts w:ascii="Times New Roman" w:hAnsi="楷体" w:eastAsia="楷体" w:cs="Times New Roman"/>
          <w:b/>
          <w:bCs/>
          <w:sz w:val="32"/>
          <w:szCs w:val="32"/>
        </w:rPr>
        <w:t>日程</w:t>
      </w:r>
      <w:bookmarkEnd w:id="8"/>
      <w:bookmarkEnd w:id="9"/>
    </w:p>
    <w:p>
      <w:pPr>
        <w:pStyle w:val="3"/>
        <w:ind w:firstLine="480"/>
        <w:rPr>
          <w:szCs w:val="32"/>
        </w:rPr>
      </w:pPr>
      <w:r>
        <w:rPr>
          <w:szCs w:val="32"/>
        </w:rPr>
        <w:t>比赛</w:t>
      </w:r>
      <w:r>
        <w:rPr>
          <w:rFonts w:hint="eastAsia" w:ascii="LinTimes" w:hAnsi="LinTimes" w:eastAsia="仿宋" w:cs="LinTimes"/>
          <w:szCs w:val="32"/>
        </w:rPr>
        <w:t>日程</w:t>
      </w:r>
      <w:r>
        <w:rPr>
          <w:rFonts w:hint="eastAsia" w:ascii="宋体" w:hAnsi="宋体" w:eastAsia="宋体" w:cs="宋体"/>
          <w:szCs w:val="32"/>
        </w:rPr>
        <w:t>共</w:t>
      </w:r>
      <w:r>
        <w:rPr>
          <w:rFonts w:hint="eastAsia" w:ascii="LinTimes" w:hAnsi="LinTimes" w:eastAsia="仿宋" w:cs="LinTimes"/>
          <w:szCs w:val="32"/>
        </w:rPr>
        <w:t>2</w:t>
      </w:r>
      <w:r>
        <w:rPr>
          <w:rFonts w:hint="eastAsia" w:ascii="宋体" w:hAnsi="宋体" w:eastAsia="宋体" w:cs="宋体"/>
          <w:szCs w:val="32"/>
        </w:rPr>
        <w:t>天</w:t>
      </w:r>
      <w:r>
        <w:rPr>
          <w:szCs w:val="32"/>
        </w:rPr>
        <w:t>，</w:t>
      </w:r>
      <w:r>
        <w:rPr>
          <w:rFonts w:hint="eastAsia"/>
          <w:szCs w:val="32"/>
        </w:rPr>
        <w:t>3月29号、30号，</w:t>
      </w:r>
      <w:r>
        <w:rPr>
          <w:szCs w:val="32"/>
        </w:rPr>
        <w:t>具体安排和工作流程见下表。</w:t>
      </w:r>
    </w:p>
    <w:tbl>
      <w:tblPr>
        <w:tblStyle w:val="51"/>
        <w:tblpPr w:leftFromText="181" w:rightFromText="181" w:bottomFromText="283" w:vertAnchor="text" w:tblpX="1" w:tblpY="1"/>
        <w:tblOverlap w:val="never"/>
        <w:tblW w:w="5189" w:type="pct"/>
        <w:tblInd w:w="0" w:type="dxa"/>
        <w:tblLayout w:type="autofit"/>
        <w:tblCellMar>
          <w:top w:w="0" w:type="dxa"/>
          <w:left w:w="0" w:type="dxa"/>
          <w:bottom w:w="0" w:type="dxa"/>
          <w:right w:w="0" w:type="dxa"/>
        </w:tblCellMar>
      </w:tblPr>
      <w:tblGrid>
        <w:gridCol w:w="1416"/>
        <w:gridCol w:w="1704"/>
        <w:gridCol w:w="4531"/>
        <w:gridCol w:w="1606"/>
      </w:tblGrid>
      <w:tr>
        <w:tblPrEx>
          <w:tblCellMar>
            <w:top w:w="0" w:type="dxa"/>
            <w:left w:w="0" w:type="dxa"/>
            <w:bottom w:w="0" w:type="dxa"/>
            <w:right w:w="0" w:type="dxa"/>
          </w:tblCellMar>
        </w:tblPrEx>
        <w:trPr>
          <w:trHeight w:val="567" w:hRule="atLeast"/>
          <w:tblHeader/>
        </w:trPr>
        <w:tc>
          <w:tcPr>
            <w:tcW w:w="1685" w:type="pct"/>
            <w:gridSpan w:val="2"/>
            <w:tcBorders>
              <w:top w:val="single" w:color="000000" w:sz="4" w:space="0"/>
              <w:left w:val="single" w:color="000000" w:sz="4" w:space="0"/>
              <w:bottom w:val="single" w:color="auto" w:sz="4" w:space="0"/>
              <w:right w:val="single" w:color="000000" w:sz="4" w:space="0"/>
            </w:tcBorders>
            <w:vAlign w:val="center"/>
          </w:tcPr>
          <w:p>
            <w:pPr>
              <w:pStyle w:val="48"/>
              <w:jc w:val="center"/>
              <w:rPr>
                <w:rFonts w:asciiTheme="minorEastAsia" w:hAnsiTheme="minorEastAsia" w:eastAsiaTheme="minorEastAsia"/>
                <w:sz w:val="24"/>
              </w:rPr>
            </w:pPr>
            <w:r>
              <w:rPr>
                <w:rFonts w:hint="eastAsia" w:asciiTheme="minorEastAsia" w:hAnsiTheme="minorEastAsia" w:eastAsiaTheme="minorEastAsia"/>
                <w:b/>
                <w:bCs/>
                <w:sz w:val="24"/>
              </w:rPr>
              <w:t>竞赛日程</w:t>
            </w:r>
          </w:p>
        </w:tc>
        <w:tc>
          <w:tcPr>
            <w:tcW w:w="2447" w:type="pct"/>
            <w:tcBorders>
              <w:top w:val="single" w:color="000000" w:sz="4" w:space="0"/>
              <w:left w:val="single" w:color="000000" w:sz="4" w:space="0"/>
              <w:bottom w:val="single" w:color="auto" w:sz="4" w:space="0"/>
              <w:right w:val="single" w:color="000000" w:sz="4" w:space="0"/>
            </w:tcBorders>
            <w:vAlign w:val="center"/>
          </w:tcPr>
          <w:p>
            <w:pPr>
              <w:pStyle w:val="48"/>
              <w:jc w:val="center"/>
              <w:rPr>
                <w:rFonts w:asciiTheme="minorEastAsia" w:hAnsiTheme="minorEastAsia" w:eastAsiaTheme="minorEastAsia"/>
                <w:sz w:val="24"/>
              </w:rPr>
            </w:pPr>
            <w:r>
              <w:rPr>
                <w:rFonts w:hint="eastAsia" w:asciiTheme="minorEastAsia" w:hAnsiTheme="minorEastAsia" w:eastAsiaTheme="minorEastAsia"/>
                <w:b/>
                <w:bCs/>
                <w:sz w:val="24"/>
              </w:rPr>
              <w:t>内容</w:t>
            </w:r>
          </w:p>
        </w:tc>
        <w:tc>
          <w:tcPr>
            <w:tcW w:w="867" w:type="pct"/>
            <w:tcBorders>
              <w:top w:val="single" w:color="000000" w:sz="4" w:space="0"/>
              <w:left w:val="single" w:color="000000" w:sz="4" w:space="0"/>
              <w:bottom w:val="single" w:color="auto" w:sz="4" w:space="0"/>
              <w:right w:val="single" w:color="000000" w:sz="4" w:space="0"/>
            </w:tcBorders>
            <w:vAlign w:val="center"/>
          </w:tcPr>
          <w:p>
            <w:pPr>
              <w:pStyle w:val="48"/>
              <w:jc w:val="center"/>
              <w:rPr>
                <w:rFonts w:asciiTheme="minorEastAsia" w:hAnsiTheme="minorEastAsia" w:eastAsiaTheme="minorEastAsia"/>
                <w:sz w:val="24"/>
              </w:rPr>
            </w:pPr>
            <w:r>
              <w:rPr>
                <w:rFonts w:hint="eastAsia" w:asciiTheme="minorEastAsia" w:hAnsiTheme="minorEastAsia" w:eastAsiaTheme="minorEastAsia"/>
                <w:b/>
                <w:bCs/>
                <w:sz w:val="24"/>
              </w:rPr>
              <w:t>地点</w:t>
            </w:r>
          </w:p>
        </w:tc>
      </w:tr>
      <w:tr>
        <w:tblPrEx>
          <w:tblCellMar>
            <w:top w:w="0" w:type="dxa"/>
            <w:left w:w="0" w:type="dxa"/>
            <w:bottom w:w="0" w:type="dxa"/>
            <w:right w:w="0" w:type="dxa"/>
          </w:tblCellMar>
        </w:tblPrEx>
        <w:trPr>
          <w:trHeight w:val="727" w:hRule="atLeast"/>
          <w:tblHeader/>
        </w:trPr>
        <w:tc>
          <w:tcPr>
            <w:tcW w:w="765" w:type="pct"/>
            <w:vMerge w:val="restart"/>
            <w:tcBorders>
              <w:top w:val="single" w:color="auto" w:sz="4" w:space="0"/>
              <w:left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rPr>
            </w:pPr>
            <w:r>
              <w:rPr>
                <w:rFonts w:hint="eastAsia" w:cs="LinTimes" w:asciiTheme="minorEastAsia" w:hAnsiTheme="minorEastAsia" w:eastAsiaTheme="minorEastAsia"/>
                <w:sz w:val="24"/>
              </w:rPr>
              <w:t>29号</w:t>
            </w:r>
          </w:p>
        </w:tc>
        <w:tc>
          <w:tcPr>
            <w:tcW w:w="919" w:type="pct"/>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rPr>
              <w:t>8</w:t>
            </w:r>
            <w:r>
              <w:rPr>
                <w:rFonts w:hint="eastAsia" w:cs="LinTimes" w:asciiTheme="minorEastAsia" w:hAnsiTheme="minorEastAsia" w:eastAsiaTheme="minorEastAsia"/>
                <w:sz w:val="24"/>
                <w:lang w:val="en-AU"/>
              </w:rPr>
              <w:t>:00～</w:t>
            </w:r>
            <w:r>
              <w:rPr>
                <w:rFonts w:hint="eastAsia" w:cs="LinTimes" w:asciiTheme="minorEastAsia" w:hAnsiTheme="minorEastAsia" w:eastAsiaTheme="minorEastAsia"/>
                <w:sz w:val="24"/>
              </w:rPr>
              <w:t>8</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3</w:t>
            </w:r>
            <w:r>
              <w:rPr>
                <w:rFonts w:hint="eastAsia" w:cs="LinTimes" w:asciiTheme="minorEastAsia" w:hAnsiTheme="minorEastAsia" w:eastAsiaTheme="minorEastAsia"/>
                <w:sz w:val="24"/>
                <w:lang w:val="en-AU"/>
              </w:rPr>
              <w:t>0</w:t>
            </w:r>
          </w:p>
        </w:tc>
        <w:tc>
          <w:tcPr>
            <w:tcW w:w="2447" w:type="pct"/>
            <w:tcBorders>
              <w:top w:val="single" w:color="auto"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裁判员培训（裁判长组织裁判员分组与评分细则说明）</w:t>
            </w:r>
          </w:p>
        </w:tc>
        <w:tc>
          <w:tcPr>
            <w:tcW w:w="867" w:type="pct"/>
            <w:tcBorders>
              <w:top w:val="single" w:color="auto"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b/>
                <w:bCs/>
                <w:sz w:val="24"/>
              </w:rPr>
            </w:pPr>
            <w:r>
              <w:rPr>
                <w:rFonts w:hint="eastAsia" w:cs="宋体" w:asciiTheme="minorEastAsia" w:hAnsiTheme="minorEastAsia" w:eastAsiaTheme="minorEastAsia"/>
                <w:color w:val="000000"/>
                <w:kern w:val="0"/>
                <w:sz w:val="24"/>
              </w:rPr>
              <w:t>赛场</w:t>
            </w:r>
          </w:p>
        </w:tc>
      </w:tr>
      <w:tr>
        <w:tblPrEx>
          <w:tblCellMar>
            <w:top w:w="0" w:type="dxa"/>
            <w:left w:w="0" w:type="dxa"/>
            <w:bottom w:w="0" w:type="dxa"/>
            <w:right w:w="0" w:type="dxa"/>
          </w:tblCellMar>
        </w:tblPrEx>
        <w:trPr>
          <w:trHeight w:val="978" w:hRule="atLeast"/>
          <w:tblHeader/>
        </w:trPr>
        <w:tc>
          <w:tcPr>
            <w:tcW w:w="765" w:type="pct"/>
            <w:vMerge w:val="continue"/>
            <w:tcBorders>
              <w:left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p>
        </w:tc>
        <w:tc>
          <w:tcPr>
            <w:tcW w:w="919" w:type="pct"/>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rPr>
              <w:t>8</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3</w:t>
            </w:r>
            <w:r>
              <w:rPr>
                <w:rFonts w:hint="eastAsia" w:cs="LinTimes" w:asciiTheme="minorEastAsia" w:hAnsiTheme="minorEastAsia" w:eastAsiaTheme="minorEastAsia"/>
                <w:sz w:val="24"/>
                <w:lang w:val="en-AU"/>
              </w:rPr>
              <w:t>0～</w:t>
            </w:r>
            <w:r>
              <w:rPr>
                <w:rFonts w:hint="eastAsia" w:cs="LinTimes" w:asciiTheme="minorEastAsia" w:hAnsiTheme="minorEastAsia" w:eastAsiaTheme="minorEastAsia"/>
                <w:sz w:val="24"/>
              </w:rPr>
              <w:t>9</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0</w:t>
            </w:r>
            <w:r>
              <w:rPr>
                <w:rFonts w:hint="eastAsia" w:cs="LinTimes" w:asciiTheme="minorEastAsia" w:hAnsiTheme="minorEastAsia" w:eastAsiaTheme="minorEastAsia"/>
                <w:sz w:val="24"/>
                <w:lang w:val="en-AU"/>
              </w:rPr>
              <w:t>0</w:t>
            </w:r>
          </w:p>
        </w:tc>
        <w:tc>
          <w:tcPr>
            <w:tcW w:w="244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b/>
                <w:bCs/>
                <w:sz w:val="24"/>
              </w:rPr>
            </w:pPr>
            <w:r>
              <w:rPr>
                <w:rFonts w:hint="eastAsia" w:cs="宋体" w:asciiTheme="minorEastAsia" w:hAnsiTheme="minorEastAsia" w:eastAsiaTheme="minorEastAsia"/>
                <w:color w:val="000000"/>
                <w:kern w:val="0"/>
                <w:sz w:val="24"/>
              </w:rPr>
              <w:t>领队会（赛前说明，抽签，先抽取检录顺序，再按照检录顺序抽取选手场组号）选手熟悉场地</w:t>
            </w:r>
          </w:p>
        </w:tc>
        <w:tc>
          <w:tcPr>
            <w:tcW w:w="867" w:type="pct"/>
            <w:tcBorders>
              <w:top w:val="single" w:color="000000" w:sz="4" w:space="0"/>
              <w:left w:val="single" w:color="000000" w:sz="4" w:space="0"/>
              <w:bottom w:val="single" w:color="auto" w:sz="4" w:space="0"/>
              <w:right w:val="single" w:color="000000" w:sz="4" w:space="0"/>
            </w:tcBorders>
            <w:vAlign w:val="center"/>
          </w:tcPr>
          <w:p>
            <w:pPr>
              <w:widowControl/>
              <w:jc w:val="center"/>
              <w:rPr>
                <w:rFonts w:cs="宋体" w:asciiTheme="minorEastAsia" w:hAnsiTheme="minorEastAsia" w:eastAsiaTheme="minorEastAsia"/>
                <w:b/>
                <w:bCs/>
                <w:sz w:val="24"/>
              </w:rPr>
            </w:pPr>
            <w:r>
              <w:rPr>
                <w:rFonts w:hint="eastAsia" w:cs="宋体" w:asciiTheme="minorEastAsia" w:hAnsiTheme="minorEastAsia" w:eastAsiaTheme="minorEastAsia"/>
                <w:color w:val="000000"/>
                <w:kern w:val="0"/>
                <w:sz w:val="24"/>
              </w:rPr>
              <w:t>赛场</w:t>
            </w:r>
          </w:p>
        </w:tc>
      </w:tr>
      <w:tr>
        <w:tblPrEx>
          <w:tblCellMar>
            <w:top w:w="0" w:type="dxa"/>
            <w:left w:w="0" w:type="dxa"/>
            <w:bottom w:w="0" w:type="dxa"/>
            <w:right w:w="0" w:type="dxa"/>
          </w:tblCellMar>
        </w:tblPrEx>
        <w:trPr>
          <w:trHeight w:val="712" w:hRule="atLeast"/>
          <w:tblHeader/>
        </w:trPr>
        <w:tc>
          <w:tcPr>
            <w:tcW w:w="765" w:type="pct"/>
            <w:vMerge w:val="continue"/>
            <w:tcBorders>
              <w:left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p>
        </w:tc>
        <w:tc>
          <w:tcPr>
            <w:tcW w:w="9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rPr>
              <w:t>9</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0</w:t>
            </w:r>
            <w:r>
              <w:rPr>
                <w:rFonts w:hint="eastAsia" w:cs="LinTimes" w:asciiTheme="minorEastAsia" w:hAnsiTheme="minorEastAsia" w:eastAsiaTheme="minorEastAsia"/>
                <w:sz w:val="24"/>
                <w:lang w:val="en-AU"/>
              </w:rPr>
              <w:t>0～</w:t>
            </w:r>
            <w:r>
              <w:rPr>
                <w:rFonts w:hint="eastAsia" w:cs="LinTimes" w:asciiTheme="minorEastAsia" w:hAnsiTheme="minorEastAsia" w:eastAsiaTheme="minorEastAsia"/>
                <w:sz w:val="24"/>
              </w:rPr>
              <w:t>9</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3</w:t>
            </w:r>
            <w:r>
              <w:rPr>
                <w:rFonts w:hint="eastAsia" w:cs="LinTimes" w:asciiTheme="minorEastAsia" w:hAnsiTheme="minorEastAsia" w:eastAsiaTheme="minorEastAsia"/>
                <w:sz w:val="24"/>
                <w:lang w:val="en-AU"/>
              </w:rPr>
              <w:t>0</w:t>
            </w:r>
          </w:p>
        </w:tc>
        <w:tc>
          <w:tcPr>
            <w:tcW w:w="2447" w:type="pct"/>
            <w:tcBorders>
              <w:top w:val="single" w:color="000000"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sz w:val="24"/>
              </w:rPr>
            </w:pPr>
            <w:r>
              <w:rPr>
                <w:rFonts w:hint="eastAsia" w:cs="宋体" w:asciiTheme="minorEastAsia" w:hAnsiTheme="minorEastAsia" w:eastAsiaTheme="minorEastAsia"/>
                <w:color w:val="000000"/>
                <w:kern w:val="0"/>
                <w:sz w:val="24"/>
              </w:rPr>
              <w:t>检录和抽取工位号（第一组、第二组选手须携带身份证，按照检录顺序检录入场）</w:t>
            </w:r>
          </w:p>
        </w:tc>
        <w:tc>
          <w:tcPr>
            <w:tcW w:w="867" w:type="pct"/>
            <w:vMerge w:val="restart"/>
            <w:tcBorders>
              <w:top w:val="single" w:color="auto" w:sz="4" w:space="0"/>
              <w:left w:val="single" w:color="auto" w:sz="4" w:space="0"/>
              <w:right w:val="single" w:color="auto" w:sz="4" w:space="0"/>
            </w:tcBorders>
            <w:vAlign w:val="center"/>
          </w:tcPr>
          <w:p>
            <w:pPr>
              <w:pStyle w:val="48"/>
              <w:jc w:val="center"/>
              <w:rPr>
                <w:rFonts w:asciiTheme="minorEastAsia" w:hAnsiTheme="minorEastAsia" w:eastAsiaTheme="minorEastAsia"/>
                <w:b/>
                <w:bCs/>
                <w:sz w:val="24"/>
              </w:rPr>
            </w:pPr>
            <w:r>
              <w:rPr>
                <w:rFonts w:hint="eastAsia" w:asciiTheme="minorEastAsia" w:hAnsiTheme="minorEastAsia" w:eastAsiaTheme="minorEastAsia"/>
                <w:color w:val="000000"/>
                <w:kern w:val="0"/>
                <w:sz w:val="24"/>
                <w:lang w:val="en-US"/>
              </w:rPr>
              <w:t>赛场</w:t>
            </w:r>
          </w:p>
        </w:tc>
      </w:tr>
      <w:tr>
        <w:tblPrEx>
          <w:tblCellMar>
            <w:top w:w="0" w:type="dxa"/>
            <w:left w:w="0" w:type="dxa"/>
            <w:bottom w:w="0" w:type="dxa"/>
            <w:right w:w="0" w:type="dxa"/>
          </w:tblCellMar>
        </w:tblPrEx>
        <w:trPr>
          <w:trHeight w:val="988" w:hRule="atLeast"/>
          <w:tblHeader/>
        </w:trPr>
        <w:tc>
          <w:tcPr>
            <w:tcW w:w="765" w:type="pct"/>
            <w:vMerge w:val="continue"/>
            <w:tcBorders>
              <w:left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p>
        </w:tc>
        <w:tc>
          <w:tcPr>
            <w:tcW w:w="9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rPr>
              <w:t>9</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3</w:t>
            </w:r>
            <w:r>
              <w:rPr>
                <w:rFonts w:hint="eastAsia" w:cs="LinTimes" w:asciiTheme="minorEastAsia" w:hAnsiTheme="minorEastAsia" w:eastAsiaTheme="minorEastAsia"/>
                <w:sz w:val="24"/>
                <w:lang w:val="en-AU"/>
              </w:rPr>
              <w:t>0～1</w:t>
            </w:r>
            <w:r>
              <w:rPr>
                <w:rFonts w:hint="eastAsia" w:cs="LinTimes" w:asciiTheme="minorEastAsia" w:hAnsiTheme="minorEastAsia" w:eastAsiaTheme="minorEastAsia"/>
                <w:sz w:val="24"/>
              </w:rPr>
              <w:t>2</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0</w:t>
            </w:r>
            <w:r>
              <w:rPr>
                <w:rFonts w:hint="eastAsia" w:cs="LinTimes" w:asciiTheme="minorEastAsia" w:hAnsiTheme="minorEastAsia" w:eastAsiaTheme="minorEastAsia"/>
                <w:sz w:val="24"/>
                <w:lang w:val="en-AU"/>
              </w:rPr>
              <w:t>0</w:t>
            </w:r>
          </w:p>
        </w:tc>
        <w:tc>
          <w:tcPr>
            <w:tcW w:w="2447" w:type="pct"/>
            <w:tcBorders>
              <w:top w:val="single" w:color="000000" w:sz="4" w:space="0"/>
              <w:left w:val="single" w:color="auto" w:sz="4" w:space="0"/>
              <w:right w:val="single" w:color="auto" w:sz="4" w:space="0"/>
            </w:tcBorders>
            <w:vAlign w:val="center"/>
          </w:tcPr>
          <w:p>
            <w:pPr>
              <w:jc w:val="left"/>
              <w:rPr>
                <w:rFonts w:asciiTheme="minorEastAsia" w:hAnsiTheme="minorEastAsia" w:eastAsiaTheme="minorEastAsia"/>
                <w:kern w:val="0"/>
                <w:sz w:val="24"/>
              </w:rPr>
            </w:pPr>
            <w:r>
              <w:rPr>
                <w:rFonts w:asciiTheme="minorEastAsia" w:hAnsiTheme="minorEastAsia" w:eastAsiaTheme="minorEastAsia"/>
                <w:kern w:val="0"/>
                <w:sz w:val="24"/>
              </w:rPr>
              <w:t>第一组进行主题宴会摆台、主题设计方案及宴会主题说明</w:t>
            </w:r>
            <w:r>
              <w:rPr>
                <w:rFonts w:hint="eastAsia" w:asciiTheme="minorEastAsia" w:hAnsiTheme="minorEastAsia" w:eastAsiaTheme="minorEastAsia"/>
                <w:kern w:val="0"/>
                <w:sz w:val="24"/>
              </w:rPr>
              <w:t>模块</w:t>
            </w:r>
          </w:p>
          <w:p>
            <w:pPr>
              <w:jc w:val="left"/>
              <w:rPr>
                <w:rFonts w:asciiTheme="minorEastAsia" w:hAnsiTheme="minorEastAsia" w:eastAsiaTheme="minorEastAsia"/>
                <w:kern w:val="0"/>
                <w:sz w:val="24"/>
              </w:rPr>
            </w:pPr>
            <w:r>
              <w:rPr>
                <w:rFonts w:asciiTheme="minorEastAsia" w:hAnsiTheme="minorEastAsia" w:eastAsiaTheme="minorEastAsia"/>
                <w:kern w:val="0"/>
                <w:sz w:val="24"/>
              </w:rPr>
              <w:t>第二组进行分餐服务、展台展示</w:t>
            </w:r>
            <w:r>
              <w:rPr>
                <w:rFonts w:hint="eastAsia" w:asciiTheme="minorEastAsia" w:hAnsiTheme="minorEastAsia" w:eastAsiaTheme="minorEastAsia"/>
                <w:kern w:val="0"/>
                <w:sz w:val="24"/>
              </w:rPr>
              <w:t>模块</w:t>
            </w:r>
          </w:p>
        </w:tc>
        <w:tc>
          <w:tcPr>
            <w:tcW w:w="867" w:type="pct"/>
            <w:vMerge w:val="continue"/>
            <w:tcBorders>
              <w:left w:val="single" w:color="auto" w:sz="4" w:space="0"/>
              <w:right w:val="single" w:color="auto" w:sz="4" w:space="0"/>
            </w:tcBorders>
            <w:vAlign w:val="center"/>
          </w:tcPr>
          <w:p>
            <w:pPr>
              <w:pStyle w:val="48"/>
              <w:ind w:firstLine="482"/>
              <w:jc w:val="center"/>
              <w:rPr>
                <w:rFonts w:asciiTheme="minorEastAsia" w:hAnsiTheme="minorEastAsia" w:eastAsiaTheme="minorEastAsia"/>
                <w:b/>
                <w:bCs/>
                <w:sz w:val="24"/>
              </w:rPr>
            </w:pPr>
          </w:p>
        </w:tc>
      </w:tr>
      <w:tr>
        <w:tblPrEx>
          <w:tblCellMar>
            <w:top w:w="0" w:type="dxa"/>
            <w:left w:w="0" w:type="dxa"/>
            <w:bottom w:w="0" w:type="dxa"/>
            <w:right w:w="0" w:type="dxa"/>
          </w:tblCellMar>
        </w:tblPrEx>
        <w:trPr>
          <w:trHeight w:val="1038" w:hRule="atLeast"/>
          <w:tblHeader/>
        </w:trPr>
        <w:tc>
          <w:tcPr>
            <w:tcW w:w="765"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p>
        </w:tc>
        <w:tc>
          <w:tcPr>
            <w:tcW w:w="91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lang w:val="en-AU"/>
              </w:rPr>
              <w:t>13:30～17:00</w:t>
            </w:r>
          </w:p>
        </w:tc>
        <w:tc>
          <w:tcPr>
            <w:tcW w:w="2447" w:type="pct"/>
            <w:tcBorders>
              <w:top w:val="single" w:color="000000" w:sz="4" w:space="0"/>
              <w:left w:val="single" w:color="auto" w:sz="4" w:space="0"/>
              <w:right w:val="single" w:color="auto" w:sz="4" w:space="0"/>
            </w:tcBorders>
            <w:vAlign w:val="center"/>
          </w:tcPr>
          <w:p>
            <w:pPr>
              <w:jc w:val="left"/>
              <w:rPr>
                <w:rFonts w:asciiTheme="minorEastAsia" w:hAnsiTheme="minorEastAsia" w:eastAsiaTheme="minorEastAsia"/>
                <w:kern w:val="0"/>
                <w:sz w:val="24"/>
              </w:rPr>
            </w:pPr>
            <w:r>
              <w:rPr>
                <w:rFonts w:asciiTheme="minorEastAsia" w:hAnsiTheme="minorEastAsia" w:eastAsiaTheme="minorEastAsia"/>
                <w:kern w:val="0"/>
                <w:sz w:val="24"/>
              </w:rPr>
              <w:t>第一组进行分餐服务、展台展示</w:t>
            </w:r>
            <w:r>
              <w:rPr>
                <w:rFonts w:hint="eastAsia" w:asciiTheme="minorEastAsia" w:hAnsiTheme="minorEastAsia" w:eastAsiaTheme="minorEastAsia"/>
                <w:kern w:val="0"/>
                <w:sz w:val="24"/>
              </w:rPr>
              <w:t>模块</w:t>
            </w: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t>第二组进行主题宴会摆台、主题设计方案及宴会主题说明</w:t>
            </w:r>
            <w:r>
              <w:rPr>
                <w:rFonts w:hint="eastAsia" w:asciiTheme="minorEastAsia" w:hAnsiTheme="minorEastAsia" w:eastAsiaTheme="minorEastAsia"/>
                <w:kern w:val="0"/>
                <w:sz w:val="24"/>
              </w:rPr>
              <w:t>模块</w:t>
            </w:r>
          </w:p>
        </w:tc>
        <w:tc>
          <w:tcPr>
            <w:tcW w:w="867" w:type="pct"/>
            <w:vMerge w:val="continue"/>
            <w:tcBorders>
              <w:left w:val="single" w:color="auto" w:sz="4" w:space="0"/>
              <w:bottom w:val="single" w:color="auto" w:sz="4" w:space="0"/>
              <w:right w:val="single" w:color="auto" w:sz="4" w:space="0"/>
            </w:tcBorders>
            <w:vAlign w:val="center"/>
          </w:tcPr>
          <w:p>
            <w:pPr>
              <w:pStyle w:val="48"/>
              <w:ind w:firstLine="482"/>
              <w:jc w:val="center"/>
              <w:rPr>
                <w:rFonts w:asciiTheme="minorEastAsia" w:hAnsiTheme="minorEastAsia" w:eastAsiaTheme="minorEastAsia"/>
                <w:b/>
                <w:bCs/>
                <w:sz w:val="24"/>
              </w:rPr>
            </w:pPr>
          </w:p>
        </w:tc>
      </w:tr>
      <w:tr>
        <w:tblPrEx>
          <w:tblCellMar>
            <w:top w:w="0" w:type="dxa"/>
            <w:left w:w="0" w:type="dxa"/>
            <w:bottom w:w="0" w:type="dxa"/>
            <w:right w:w="0" w:type="dxa"/>
          </w:tblCellMar>
        </w:tblPrEx>
        <w:trPr>
          <w:trHeight w:val="712" w:hRule="atLeast"/>
          <w:tblHeader/>
        </w:trPr>
        <w:tc>
          <w:tcPr>
            <w:tcW w:w="765" w:type="pct"/>
            <w:vMerge w:val="restart"/>
            <w:tcBorders>
              <w:top w:val="single" w:color="auto" w:sz="4" w:space="0"/>
              <w:left w:val="single" w:color="000000" w:sz="4" w:space="0"/>
              <w:right w:val="single" w:color="auto" w:sz="4" w:space="0"/>
            </w:tcBorders>
            <w:vAlign w:val="center"/>
          </w:tcPr>
          <w:p>
            <w:pPr>
              <w:widowControl/>
              <w:jc w:val="center"/>
              <w:textAlignment w:val="center"/>
              <w:rPr>
                <w:rFonts w:cs="LinTimes" w:asciiTheme="minorEastAsia" w:hAnsiTheme="minorEastAsia" w:eastAsiaTheme="minorEastAsia"/>
                <w:sz w:val="24"/>
              </w:rPr>
            </w:pPr>
            <w:r>
              <w:rPr>
                <w:rFonts w:hint="eastAsia" w:cs="LinTimes" w:asciiTheme="minorEastAsia" w:hAnsiTheme="minorEastAsia" w:eastAsiaTheme="minorEastAsia"/>
                <w:sz w:val="24"/>
              </w:rPr>
              <w:t>30号</w:t>
            </w:r>
          </w:p>
        </w:tc>
        <w:tc>
          <w:tcPr>
            <w:tcW w:w="919" w:type="pct"/>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lang w:val="en-AU"/>
              </w:rPr>
              <w:t>8:30～9:00</w:t>
            </w:r>
          </w:p>
        </w:tc>
        <w:tc>
          <w:tcPr>
            <w:tcW w:w="244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b/>
                <w:bCs/>
                <w:sz w:val="24"/>
              </w:rPr>
            </w:pPr>
            <w:r>
              <w:rPr>
                <w:rFonts w:hint="eastAsia" w:cs="宋体" w:asciiTheme="minorEastAsia" w:hAnsiTheme="minorEastAsia" w:eastAsiaTheme="minorEastAsia"/>
                <w:color w:val="000000"/>
                <w:kern w:val="0"/>
                <w:sz w:val="24"/>
              </w:rPr>
              <w:t>检录和抽取工位号（第三组、第四组选手须携带身份证，按照检录顺序检录入场）</w:t>
            </w:r>
          </w:p>
        </w:tc>
        <w:tc>
          <w:tcPr>
            <w:tcW w:w="867" w:type="pct"/>
            <w:vMerge w:val="restart"/>
            <w:tcBorders>
              <w:top w:val="single" w:color="auto" w:sz="4" w:space="0"/>
              <w:left w:val="single" w:color="000000" w:sz="4" w:space="0"/>
              <w:bottom w:val="single" w:color="auto" w:sz="4" w:space="0"/>
              <w:right w:val="single" w:color="000000" w:sz="4" w:space="0"/>
            </w:tcBorders>
            <w:vAlign w:val="center"/>
          </w:tcPr>
          <w:p>
            <w:pPr>
              <w:pStyle w:val="48"/>
              <w:jc w:val="center"/>
              <w:rPr>
                <w:rFonts w:asciiTheme="minorEastAsia" w:hAnsiTheme="minorEastAsia" w:eastAsiaTheme="minorEastAsia"/>
                <w:b/>
                <w:bCs/>
                <w:sz w:val="24"/>
                <w:lang w:val="en-US"/>
              </w:rPr>
            </w:pPr>
            <w:r>
              <w:rPr>
                <w:rFonts w:hint="eastAsia" w:asciiTheme="minorEastAsia" w:hAnsiTheme="minorEastAsia" w:eastAsiaTheme="minorEastAsia"/>
                <w:sz w:val="24"/>
                <w:lang w:val="en-US"/>
              </w:rPr>
              <w:t>赛场</w:t>
            </w:r>
          </w:p>
        </w:tc>
      </w:tr>
      <w:tr>
        <w:tblPrEx>
          <w:tblCellMar>
            <w:top w:w="0" w:type="dxa"/>
            <w:left w:w="0" w:type="dxa"/>
            <w:bottom w:w="0" w:type="dxa"/>
            <w:right w:w="0" w:type="dxa"/>
          </w:tblCellMar>
        </w:tblPrEx>
        <w:trPr>
          <w:trHeight w:val="1048" w:hRule="atLeast"/>
          <w:tblHeader/>
        </w:trPr>
        <w:tc>
          <w:tcPr>
            <w:tcW w:w="765" w:type="pct"/>
            <w:vMerge w:val="continue"/>
            <w:tcBorders>
              <w:left w:val="single" w:color="000000"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p>
        </w:tc>
        <w:tc>
          <w:tcPr>
            <w:tcW w:w="919" w:type="pct"/>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lang w:val="en-AU"/>
              </w:rPr>
              <w:t>9:00～11:30</w:t>
            </w:r>
          </w:p>
        </w:tc>
        <w:tc>
          <w:tcPr>
            <w:tcW w:w="2447" w:type="pct"/>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kern w:val="0"/>
                <w:sz w:val="24"/>
              </w:rPr>
            </w:pPr>
            <w:r>
              <w:rPr>
                <w:rFonts w:asciiTheme="minorEastAsia" w:hAnsiTheme="minorEastAsia" w:eastAsiaTheme="minorEastAsia"/>
                <w:kern w:val="0"/>
                <w:sz w:val="24"/>
              </w:rPr>
              <w:t>第三组进行主题宴会摆台、主题设计方案及宴会主题说明</w:t>
            </w:r>
            <w:r>
              <w:rPr>
                <w:rFonts w:hint="eastAsia" w:asciiTheme="minorEastAsia" w:hAnsiTheme="minorEastAsia" w:eastAsiaTheme="minorEastAsia"/>
                <w:kern w:val="0"/>
                <w:sz w:val="24"/>
              </w:rPr>
              <w:t>模块</w:t>
            </w:r>
          </w:p>
          <w:p>
            <w:pPr>
              <w:widowControl/>
              <w:jc w:val="left"/>
              <w:rPr>
                <w:rFonts w:cs="宋体" w:asciiTheme="minorEastAsia" w:hAnsiTheme="minorEastAsia" w:eastAsiaTheme="minorEastAsia"/>
                <w:b/>
                <w:bCs/>
                <w:sz w:val="24"/>
              </w:rPr>
            </w:pPr>
            <w:r>
              <w:rPr>
                <w:rFonts w:asciiTheme="minorEastAsia" w:hAnsiTheme="minorEastAsia" w:eastAsiaTheme="minorEastAsia"/>
                <w:kern w:val="0"/>
                <w:sz w:val="24"/>
              </w:rPr>
              <w:t>第四组进行分餐服务、展台展示</w:t>
            </w:r>
            <w:r>
              <w:rPr>
                <w:rFonts w:hint="eastAsia" w:asciiTheme="minorEastAsia" w:hAnsiTheme="minorEastAsia" w:eastAsiaTheme="minorEastAsia"/>
                <w:kern w:val="0"/>
                <w:sz w:val="24"/>
              </w:rPr>
              <w:t>模块</w:t>
            </w:r>
          </w:p>
        </w:tc>
        <w:tc>
          <w:tcPr>
            <w:tcW w:w="867" w:type="pct"/>
            <w:vMerge w:val="continue"/>
            <w:tcBorders>
              <w:top w:val="single" w:color="auto" w:sz="4" w:space="0"/>
              <w:left w:val="single" w:color="000000" w:sz="4" w:space="0"/>
              <w:bottom w:val="single" w:color="auto" w:sz="4" w:space="0"/>
              <w:right w:val="single" w:color="000000" w:sz="4" w:space="0"/>
            </w:tcBorders>
            <w:vAlign w:val="center"/>
          </w:tcPr>
          <w:p>
            <w:pPr>
              <w:pStyle w:val="48"/>
              <w:ind w:firstLine="482"/>
              <w:jc w:val="center"/>
              <w:rPr>
                <w:rFonts w:asciiTheme="minorEastAsia" w:hAnsiTheme="minorEastAsia" w:eastAsiaTheme="minorEastAsia"/>
                <w:b/>
                <w:bCs/>
                <w:sz w:val="24"/>
              </w:rPr>
            </w:pPr>
          </w:p>
        </w:tc>
      </w:tr>
      <w:tr>
        <w:tblPrEx>
          <w:tblCellMar>
            <w:top w:w="0" w:type="dxa"/>
            <w:left w:w="0" w:type="dxa"/>
            <w:bottom w:w="0" w:type="dxa"/>
            <w:right w:w="0" w:type="dxa"/>
          </w:tblCellMar>
        </w:tblPrEx>
        <w:trPr>
          <w:trHeight w:val="567" w:hRule="atLeast"/>
          <w:tblHeader/>
        </w:trPr>
        <w:tc>
          <w:tcPr>
            <w:tcW w:w="765" w:type="pct"/>
            <w:vMerge w:val="continue"/>
            <w:tcBorders>
              <w:left w:val="single" w:color="000000"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p>
        </w:tc>
        <w:tc>
          <w:tcPr>
            <w:tcW w:w="919"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lang w:val="en-AU"/>
              </w:rPr>
              <w:t>13:30～17:00</w:t>
            </w:r>
          </w:p>
        </w:tc>
        <w:tc>
          <w:tcPr>
            <w:tcW w:w="2447" w:type="pct"/>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kern w:val="0"/>
                <w:sz w:val="24"/>
              </w:rPr>
            </w:pPr>
            <w:r>
              <w:rPr>
                <w:rFonts w:asciiTheme="minorEastAsia" w:hAnsiTheme="minorEastAsia" w:eastAsiaTheme="minorEastAsia"/>
                <w:kern w:val="0"/>
                <w:sz w:val="24"/>
              </w:rPr>
              <w:t>第三组进行分餐服务、展台展示</w:t>
            </w:r>
            <w:r>
              <w:rPr>
                <w:rFonts w:hint="eastAsia" w:asciiTheme="minorEastAsia" w:hAnsiTheme="minorEastAsia" w:eastAsiaTheme="minorEastAsia"/>
                <w:kern w:val="0"/>
                <w:sz w:val="24"/>
              </w:rPr>
              <w:t>模块</w:t>
            </w:r>
          </w:p>
          <w:p>
            <w:pPr>
              <w:widowControl/>
              <w:jc w:val="left"/>
              <w:rPr>
                <w:rFonts w:cs="宋体" w:asciiTheme="minorEastAsia" w:hAnsiTheme="minorEastAsia" w:eastAsiaTheme="minorEastAsia"/>
                <w:b/>
                <w:bCs/>
                <w:sz w:val="24"/>
              </w:rPr>
            </w:pPr>
            <w:r>
              <w:rPr>
                <w:rFonts w:asciiTheme="minorEastAsia" w:hAnsiTheme="minorEastAsia" w:eastAsiaTheme="minorEastAsia"/>
                <w:kern w:val="0"/>
                <w:sz w:val="24"/>
              </w:rPr>
              <w:t>第四组进行主题宴会摆台、主题设计方案及宴会主题说明</w:t>
            </w:r>
            <w:r>
              <w:rPr>
                <w:rFonts w:hint="eastAsia" w:asciiTheme="minorEastAsia" w:hAnsiTheme="minorEastAsia" w:eastAsiaTheme="minorEastAsia"/>
                <w:kern w:val="0"/>
                <w:sz w:val="24"/>
              </w:rPr>
              <w:t>模块</w:t>
            </w:r>
          </w:p>
        </w:tc>
        <w:tc>
          <w:tcPr>
            <w:tcW w:w="867" w:type="pct"/>
            <w:vMerge w:val="continue"/>
            <w:tcBorders>
              <w:top w:val="single" w:color="auto" w:sz="4" w:space="0"/>
              <w:left w:val="single" w:color="000000" w:sz="4" w:space="0"/>
              <w:bottom w:val="single" w:color="auto" w:sz="4" w:space="0"/>
              <w:right w:val="single" w:color="000000" w:sz="4" w:space="0"/>
            </w:tcBorders>
            <w:vAlign w:val="center"/>
          </w:tcPr>
          <w:p>
            <w:pPr>
              <w:pStyle w:val="48"/>
              <w:ind w:firstLine="482"/>
              <w:jc w:val="center"/>
              <w:rPr>
                <w:rFonts w:asciiTheme="minorEastAsia" w:hAnsiTheme="minorEastAsia" w:eastAsiaTheme="minorEastAsia"/>
                <w:b/>
                <w:bCs/>
                <w:sz w:val="24"/>
              </w:rPr>
            </w:pPr>
          </w:p>
        </w:tc>
      </w:tr>
      <w:tr>
        <w:tblPrEx>
          <w:tblCellMar>
            <w:top w:w="0" w:type="dxa"/>
            <w:left w:w="0" w:type="dxa"/>
            <w:bottom w:w="0" w:type="dxa"/>
            <w:right w:w="0" w:type="dxa"/>
          </w:tblCellMar>
        </w:tblPrEx>
        <w:trPr>
          <w:trHeight w:val="567" w:hRule="atLeast"/>
          <w:tblHeader/>
        </w:trPr>
        <w:tc>
          <w:tcPr>
            <w:tcW w:w="765" w:type="pct"/>
            <w:vMerge w:val="continue"/>
            <w:tcBorders>
              <w:left w:val="single" w:color="000000" w:sz="4" w:space="0"/>
              <w:right w:val="single" w:color="auto" w:sz="4" w:space="0"/>
            </w:tcBorders>
            <w:vAlign w:val="center"/>
          </w:tcPr>
          <w:p>
            <w:pPr>
              <w:pStyle w:val="48"/>
              <w:ind w:firstLine="482"/>
              <w:jc w:val="center"/>
              <w:rPr>
                <w:rFonts w:asciiTheme="minorEastAsia" w:hAnsiTheme="minorEastAsia" w:eastAsiaTheme="minorEastAsia"/>
                <w:b/>
                <w:bCs/>
                <w:sz w:val="24"/>
              </w:rPr>
            </w:pPr>
          </w:p>
        </w:tc>
        <w:tc>
          <w:tcPr>
            <w:tcW w:w="919" w:type="pct"/>
            <w:vMerge w:val="restart"/>
            <w:tcBorders>
              <w:top w:val="single" w:color="000000" w:sz="4" w:space="0"/>
              <w:left w:val="single" w:color="auto" w:sz="4" w:space="0"/>
              <w:right w:val="single" w:color="000000" w:sz="4" w:space="0"/>
            </w:tcBorders>
            <w:vAlign w:val="center"/>
          </w:tcPr>
          <w:p>
            <w:pPr>
              <w:widowControl/>
              <w:jc w:val="center"/>
              <w:textAlignment w:val="center"/>
              <w:rPr>
                <w:rFonts w:cs="LinTimes" w:asciiTheme="minorEastAsia" w:hAnsiTheme="minorEastAsia" w:eastAsiaTheme="minorEastAsia"/>
                <w:sz w:val="24"/>
                <w:lang w:val="en-AU"/>
              </w:rPr>
            </w:pPr>
            <w:r>
              <w:rPr>
                <w:rFonts w:hint="eastAsia" w:cs="LinTimes" w:asciiTheme="minorEastAsia" w:hAnsiTheme="minorEastAsia" w:eastAsiaTheme="minorEastAsia"/>
                <w:sz w:val="24"/>
                <w:lang w:val="en-AU"/>
              </w:rPr>
              <w:t>1</w:t>
            </w:r>
            <w:r>
              <w:rPr>
                <w:rFonts w:hint="eastAsia" w:cs="LinTimes" w:asciiTheme="minorEastAsia" w:hAnsiTheme="minorEastAsia" w:eastAsiaTheme="minorEastAsia"/>
                <w:sz w:val="24"/>
              </w:rPr>
              <w:t>7</w:t>
            </w:r>
            <w:r>
              <w:rPr>
                <w:rFonts w:hint="eastAsia" w:cs="LinTimes" w:asciiTheme="minorEastAsia" w:hAnsiTheme="minorEastAsia" w:eastAsiaTheme="minorEastAsia"/>
                <w:sz w:val="24"/>
                <w:lang w:val="en-AU"/>
              </w:rPr>
              <w:t>:00～1</w:t>
            </w:r>
            <w:r>
              <w:rPr>
                <w:rFonts w:hint="eastAsia" w:cs="LinTimes" w:asciiTheme="minorEastAsia" w:hAnsiTheme="minorEastAsia" w:eastAsiaTheme="minorEastAsia"/>
                <w:sz w:val="24"/>
              </w:rPr>
              <w:t>8</w:t>
            </w:r>
            <w:r>
              <w:rPr>
                <w:rFonts w:hint="eastAsia" w:cs="LinTimes" w:asciiTheme="minorEastAsia" w:hAnsiTheme="minorEastAsia" w:eastAsiaTheme="minorEastAsia"/>
                <w:sz w:val="24"/>
                <w:lang w:val="en-AU"/>
              </w:rPr>
              <w:t>:</w:t>
            </w:r>
            <w:r>
              <w:rPr>
                <w:rFonts w:hint="eastAsia" w:cs="LinTimes" w:asciiTheme="minorEastAsia" w:hAnsiTheme="minorEastAsia" w:eastAsiaTheme="minorEastAsia"/>
                <w:sz w:val="24"/>
              </w:rPr>
              <w:t>0</w:t>
            </w:r>
            <w:r>
              <w:rPr>
                <w:rFonts w:hint="eastAsia" w:cs="LinTimes" w:asciiTheme="minorEastAsia" w:hAnsiTheme="minorEastAsia" w:eastAsiaTheme="minorEastAsia"/>
                <w:sz w:val="24"/>
                <w:lang w:val="en-AU"/>
              </w:rPr>
              <w:t>0</w:t>
            </w:r>
          </w:p>
        </w:tc>
        <w:tc>
          <w:tcPr>
            <w:tcW w:w="244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b/>
                <w:bCs/>
                <w:sz w:val="24"/>
              </w:rPr>
            </w:pPr>
            <w:r>
              <w:rPr>
                <w:rFonts w:hint="eastAsia" w:cs="宋体" w:asciiTheme="minorEastAsia" w:hAnsiTheme="minorEastAsia" w:eastAsiaTheme="minorEastAsia"/>
                <w:color w:val="000000"/>
                <w:kern w:val="0"/>
                <w:sz w:val="24"/>
              </w:rPr>
              <w:t>裁判员评判汇总成绩，恢复场地设备选手、裁判离场</w:t>
            </w:r>
          </w:p>
        </w:tc>
        <w:tc>
          <w:tcPr>
            <w:tcW w:w="867" w:type="pct"/>
            <w:vMerge w:val="continue"/>
            <w:tcBorders>
              <w:top w:val="single" w:color="auto" w:sz="4" w:space="0"/>
              <w:left w:val="single" w:color="000000" w:sz="4" w:space="0"/>
              <w:bottom w:val="single" w:color="auto" w:sz="4" w:space="0"/>
              <w:right w:val="single" w:color="000000" w:sz="4" w:space="0"/>
            </w:tcBorders>
            <w:vAlign w:val="center"/>
          </w:tcPr>
          <w:p>
            <w:pPr>
              <w:pStyle w:val="48"/>
              <w:ind w:firstLine="482"/>
              <w:jc w:val="center"/>
              <w:rPr>
                <w:rFonts w:asciiTheme="minorEastAsia" w:hAnsiTheme="minorEastAsia" w:eastAsiaTheme="minorEastAsia"/>
                <w:b/>
                <w:bCs/>
                <w:sz w:val="24"/>
              </w:rPr>
            </w:pPr>
          </w:p>
        </w:tc>
      </w:tr>
      <w:tr>
        <w:tblPrEx>
          <w:tblCellMar>
            <w:top w:w="0" w:type="dxa"/>
            <w:left w:w="0" w:type="dxa"/>
            <w:bottom w:w="0" w:type="dxa"/>
            <w:right w:w="0" w:type="dxa"/>
          </w:tblCellMar>
        </w:tblPrEx>
        <w:trPr>
          <w:trHeight w:val="567" w:hRule="atLeast"/>
          <w:tblHeader/>
        </w:trPr>
        <w:tc>
          <w:tcPr>
            <w:tcW w:w="765" w:type="pct"/>
            <w:vMerge w:val="continue"/>
            <w:tcBorders>
              <w:left w:val="single" w:color="000000" w:sz="4" w:space="0"/>
              <w:bottom w:val="single" w:color="auto" w:sz="4" w:space="0"/>
              <w:right w:val="single" w:color="auto" w:sz="4" w:space="0"/>
            </w:tcBorders>
            <w:vAlign w:val="center"/>
          </w:tcPr>
          <w:p>
            <w:pPr>
              <w:pStyle w:val="48"/>
              <w:ind w:firstLine="482"/>
              <w:jc w:val="center"/>
              <w:rPr>
                <w:rFonts w:asciiTheme="minorEastAsia" w:hAnsiTheme="minorEastAsia" w:eastAsiaTheme="minorEastAsia"/>
                <w:b/>
                <w:bCs/>
                <w:sz w:val="24"/>
              </w:rPr>
            </w:pPr>
          </w:p>
        </w:tc>
        <w:tc>
          <w:tcPr>
            <w:tcW w:w="919" w:type="pct"/>
            <w:vMerge w:val="continue"/>
            <w:tcBorders>
              <w:left w:val="single" w:color="auto" w:sz="4" w:space="0"/>
              <w:bottom w:val="single" w:color="000000" w:sz="4" w:space="0"/>
              <w:right w:val="single" w:color="000000" w:sz="4" w:space="0"/>
            </w:tcBorders>
            <w:vAlign w:val="center"/>
          </w:tcPr>
          <w:p>
            <w:pPr>
              <w:pStyle w:val="48"/>
              <w:jc w:val="center"/>
              <w:rPr>
                <w:rFonts w:asciiTheme="minorEastAsia" w:hAnsiTheme="minorEastAsia" w:eastAsiaTheme="minorEastAsia"/>
                <w:b/>
                <w:bCs/>
                <w:sz w:val="24"/>
              </w:rPr>
            </w:pPr>
          </w:p>
        </w:tc>
        <w:tc>
          <w:tcPr>
            <w:tcW w:w="244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b/>
                <w:bCs/>
                <w:sz w:val="24"/>
                <w:lang w:eastAsia="en-US"/>
              </w:rPr>
            </w:pPr>
            <w:r>
              <w:rPr>
                <w:rFonts w:hint="eastAsia" w:cs="宋体" w:asciiTheme="minorEastAsia" w:hAnsiTheme="minorEastAsia" w:eastAsiaTheme="minorEastAsia"/>
                <w:color w:val="000000"/>
                <w:kern w:val="0"/>
                <w:sz w:val="24"/>
              </w:rPr>
              <w:t>技术点评会</w:t>
            </w:r>
          </w:p>
        </w:tc>
        <w:tc>
          <w:tcPr>
            <w:tcW w:w="867" w:type="pct"/>
            <w:vMerge w:val="continue"/>
            <w:tcBorders>
              <w:top w:val="single" w:color="auto" w:sz="4" w:space="0"/>
              <w:left w:val="single" w:color="000000" w:sz="4" w:space="0"/>
              <w:bottom w:val="single" w:color="auto" w:sz="4" w:space="0"/>
              <w:right w:val="single" w:color="000000" w:sz="4" w:space="0"/>
            </w:tcBorders>
            <w:vAlign w:val="center"/>
          </w:tcPr>
          <w:p>
            <w:pPr>
              <w:pStyle w:val="48"/>
              <w:ind w:firstLine="482"/>
              <w:jc w:val="center"/>
              <w:rPr>
                <w:rFonts w:asciiTheme="minorEastAsia" w:hAnsiTheme="minorEastAsia" w:eastAsiaTheme="minorEastAsia"/>
                <w:b/>
                <w:bCs/>
                <w:sz w:val="24"/>
              </w:rPr>
            </w:pPr>
          </w:p>
        </w:tc>
      </w:tr>
    </w:tbl>
    <w:p>
      <w:pPr>
        <w:pStyle w:val="47"/>
        <w:numPr>
          <w:ilvl w:val="0"/>
          <w:numId w:val="6"/>
        </w:numPr>
        <w:snapToGrid w:val="0"/>
        <w:spacing w:before="0"/>
        <w:ind w:left="0" w:firstLine="643" w:firstLineChars="200"/>
        <w:outlineLvl w:val="1"/>
        <w:rPr>
          <w:rFonts w:ascii="Times New Roman" w:hAnsi="楷体" w:eastAsia="楷体" w:cs="Times New Roman"/>
          <w:b/>
          <w:bCs/>
          <w:sz w:val="32"/>
          <w:szCs w:val="32"/>
        </w:rPr>
      </w:pPr>
      <w:bookmarkStart w:id="10" w:name="_Toc80965447"/>
      <w:r>
        <w:rPr>
          <w:rFonts w:ascii="Times New Roman" w:hAnsi="楷体" w:eastAsia="楷体" w:cs="Times New Roman"/>
          <w:b/>
          <w:bCs/>
          <w:sz w:val="32"/>
          <w:szCs w:val="32"/>
        </w:rPr>
        <w:t>竞赛流程</w:t>
      </w:r>
      <w:bookmarkEnd w:id="10"/>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ascii="Times New Roman" w:hAnsi="Times New Roman" w:eastAsia="仿宋"/>
          <w:sz w:val="32"/>
          <w:szCs w:val="32"/>
        </w:rPr>
        <w:t>报到要求。参赛选手报到时领取参赛证、参赛资料、抽取参赛选手编号、场次和工位。</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检录要求。赛前</w:t>
      </w:r>
      <w:r>
        <w:rPr>
          <w:rFonts w:ascii="LinTimes" w:hAnsi="LinTimes" w:eastAsia="仿宋" w:cs="LinTimes"/>
          <w:sz w:val="32"/>
          <w:szCs w:val="32"/>
          <w:lang w:val="en-AU"/>
        </w:rPr>
        <w:t>30</w:t>
      </w:r>
      <w:r>
        <w:rPr>
          <w:rFonts w:ascii="Times New Roman" w:hAnsi="Times New Roman" w:eastAsia="仿宋"/>
          <w:sz w:val="32"/>
          <w:szCs w:val="32"/>
        </w:rPr>
        <w:t>分钟，选手根据抽签编号和分组顺序到指定检录口进行检录。检录时需提交两份纸质宴会设计方案，检录时提供宴会设计方案封面（</w:t>
      </w:r>
      <w:r>
        <w:rPr>
          <w:rFonts w:ascii="LinTimes" w:hAnsi="LinTimes" w:eastAsia="仿宋" w:cs="LinTimes"/>
          <w:sz w:val="32"/>
          <w:szCs w:val="32"/>
          <w:lang w:val="en-AU"/>
        </w:rPr>
        <w:t>A4</w:t>
      </w:r>
      <w:r>
        <w:rPr>
          <w:rFonts w:ascii="Times New Roman" w:hAnsi="Times New Roman" w:eastAsia="仿宋"/>
          <w:sz w:val="32"/>
          <w:szCs w:val="32"/>
        </w:rPr>
        <w:t>纸），统一填写选手编号、场次、工位。</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入场准备。选手检录完毕，每位选手可携带</w:t>
      </w:r>
      <w:r>
        <w:rPr>
          <w:rFonts w:ascii="LinTimes" w:hAnsi="LinTimes" w:eastAsia="仿宋" w:cs="LinTimes"/>
          <w:sz w:val="32"/>
          <w:szCs w:val="32"/>
          <w:lang w:val="en-AU"/>
        </w:rPr>
        <w:t>1</w:t>
      </w:r>
      <w:r>
        <w:rPr>
          <w:rFonts w:ascii="Times New Roman" w:hAnsi="Times New Roman" w:eastAsia="仿宋"/>
          <w:sz w:val="32"/>
          <w:szCs w:val="32"/>
        </w:rPr>
        <w:t>位助手协助运送比赛物品，按照选手编号到指定比赛工位。助手不得在赛场停留。选手入场后可进行椅套准备工作。</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4.</w:t>
      </w:r>
      <w:r>
        <w:rPr>
          <w:rFonts w:ascii="Times New Roman" w:hAnsi="Times New Roman" w:eastAsia="仿宋"/>
          <w:sz w:val="32"/>
          <w:szCs w:val="32"/>
        </w:rPr>
        <w:t>竞赛开始。裁判长统一告知选手比赛规则、时间和流程后，宣布比赛正式开始并计时。完成主题宴会摆台、主题造型设计、宴会主题说明、分餐服务、展台展示。</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5.</w:t>
      </w:r>
      <w:r>
        <w:rPr>
          <w:rFonts w:ascii="Times New Roman" w:hAnsi="Times New Roman" w:eastAsia="仿宋"/>
          <w:sz w:val="32"/>
          <w:szCs w:val="32"/>
        </w:rPr>
        <w:t>比赛结束。选手站于工作台前向裁判举手示意比赛完毕。示意结束后，选手不可再触动台面上的任何餐具和用具，不可以随处走动。</w:t>
      </w:r>
    </w:p>
    <w:p>
      <w:pPr>
        <w:pStyle w:val="47"/>
        <w:numPr>
          <w:ilvl w:val="0"/>
          <w:numId w:val="6"/>
        </w:numPr>
        <w:snapToGrid w:val="0"/>
        <w:spacing w:before="0"/>
        <w:ind w:left="0" w:firstLine="643" w:firstLineChars="200"/>
        <w:outlineLvl w:val="1"/>
        <w:rPr>
          <w:rFonts w:ascii="Times New Roman" w:hAnsi="楷体" w:eastAsia="楷体" w:cs="Times New Roman"/>
          <w:b/>
          <w:bCs/>
          <w:sz w:val="32"/>
          <w:szCs w:val="32"/>
        </w:rPr>
      </w:pPr>
      <w:bookmarkStart w:id="11" w:name="_Toc80965448"/>
      <w:r>
        <w:rPr>
          <w:rFonts w:ascii="Times New Roman" w:hAnsi="楷体" w:eastAsia="楷体" w:cs="Times New Roman"/>
          <w:b/>
          <w:bCs/>
          <w:sz w:val="32"/>
          <w:szCs w:val="32"/>
        </w:rPr>
        <w:t>主题宴会服务摆台评判要求</w:t>
      </w:r>
      <w:bookmarkEnd w:id="11"/>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ascii="Times New Roman" w:hAnsi="Times New Roman" w:eastAsia="仿宋"/>
          <w:sz w:val="32"/>
          <w:szCs w:val="32"/>
        </w:rPr>
        <w:t>竞赛选手仪容仪表符合职业标准，摆台程序正确。宴会设计以</w:t>
      </w:r>
      <w:r>
        <w:rPr>
          <w:rFonts w:ascii="LinTimes" w:hAnsi="LinTimes" w:eastAsia="仿宋" w:cs="LinTimes"/>
          <w:sz w:val="32"/>
          <w:szCs w:val="32"/>
          <w:lang w:val="en-AU"/>
        </w:rPr>
        <w:t>1</w:t>
      </w:r>
      <w:r>
        <w:rPr>
          <w:rFonts w:ascii="Times New Roman" w:hAnsi="Times New Roman" w:eastAsia="仿宋"/>
          <w:sz w:val="32"/>
          <w:szCs w:val="32"/>
        </w:rPr>
        <w:t>桌为标准。选手按设计方案内容呈现设计的作品。主题装饰物及插花需现场完成。</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宴会摆台开始前的餐椅围绕十人桌面三三二二对称摆放，比赛开始后方能移动餐椅进行围椅摆台。选手可在入场检录后、比赛开始前进行椅套准备。铺台布站主人位操作，台布无污渍，无破损。</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竞赛餐巾平整无折叠痕迹，餐巾折花的花型不限，不限制使用餐巾扣。餐巾花摆放要突出正、副主人位。餐巾花挺拔、造型美观、逼真，操作手法熟练、标准、卫生，符合台面设计主题，盘花、杯花均可。</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4.</w:t>
      </w:r>
      <w:r>
        <w:rPr>
          <w:rFonts w:ascii="Times New Roman" w:hAnsi="Times New Roman" w:eastAsia="仿宋"/>
          <w:sz w:val="32"/>
          <w:szCs w:val="32"/>
        </w:rPr>
        <w:t>除台布、装饰布和主题装饰物可徒手操作外，其它物品均须使用托盘操作，竞赛中允许使用装饰盘垫。选手倒红酒和白酒时，根据酒杯形状大小定酒量，赛前报告裁判，要求酒量均匀一致。</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5.</w:t>
      </w:r>
      <w:r>
        <w:rPr>
          <w:rFonts w:ascii="Times New Roman" w:hAnsi="Times New Roman" w:eastAsia="仿宋"/>
          <w:sz w:val="32"/>
          <w:szCs w:val="32"/>
        </w:rPr>
        <w:t>宴会造型设计可以采用瓜果蔬菜雕刻、黄油雕刻、工艺品、面塑工艺、糖艺、鲜花插花等形式展现。</w:t>
      </w:r>
    </w:p>
    <w:p>
      <w:pPr>
        <w:pStyle w:val="47"/>
        <w:numPr>
          <w:ilvl w:val="0"/>
          <w:numId w:val="6"/>
        </w:numPr>
        <w:snapToGrid w:val="0"/>
        <w:spacing w:before="0"/>
        <w:ind w:left="0" w:firstLine="643" w:firstLineChars="200"/>
        <w:outlineLvl w:val="1"/>
        <w:rPr>
          <w:rFonts w:ascii="Times New Roman" w:hAnsi="楷体" w:eastAsia="楷体" w:cs="Times New Roman"/>
          <w:b/>
          <w:bCs/>
          <w:sz w:val="32"/>
          <w:szCs w:val="32"/>
        </w:rPr>
      </w:pPr>
      <w:bookmarkStart w:id="12" w:name="_Toc80965449"/>
      <w:r>
        <w:rPr>
          <w:rFonts w:ascii="Times New Roman" w:hAnsi="楷体" w:eastAsia="楷体" w:cs="Times New Roman"/>
          <w:b/>
          <w:bCs/>
          <w:sz w:val="32"/>
          <w:szCs w:val="32"/>
        </w:rPr>
        <w:t>宴会主题设计评判要求</w:t>
      </w:r>
      <w:bookmarkEnd w:id="12"/>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ascii="Times New Roman" w:hAnsi="Times New Roman" w:eastAsia="仿宋"/>
          <w:sz w:val="32"/>
          <w:szCs w:val="32"/>
        </w:rPr>
        <w:t>宴会主题设计要涵盖宴会主题说明、主题方案设计内容详实。</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设计内容主题明确、创意突出、适合推广，结构全面合理。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主题方案字数不少于</w:t>
      </w:r>
      <w:r>
        <w:rPr>
          <w:rFonts w:ascii="LinTimes" w:hAnsi="LinTimes" w:eastAsia="仿宋" w:cs="LinTimes"/>
          <w:sz w:val="32"/>
          <w:szCs w:val="32"/>
          <w:lang w:val="en-AU"/>
        </w:rPr>
        <w:t>1000</w:t>
      </w:r>
      <w:r>
        <w:rPr>
          <w:rFonts w:ascii="Times New Roman" w:hAnsi="Times New Roman" w:eastAsia="仿宋"/>
          <w:sz w:val="32"/>
          <w:szCs w:val="32"/>
        </w:rPr>
        <w:t>字。</w:t>
      </w:r>
    </w:p>
    <w:p>
      <w:pPr>
        <w:pStyle w:val="47"/>
        <w:numPr>
          <w:ilvl w:val="0"/>
          <w:numId w:val="6"/>
        </w:numPr>
        <w:snapToGrid w:val="0"/>
        <w:spacing w:before="0"/>
        <w:ind w:left="0" w:firstLine="643" w:firstLineChars="200"/>
        <w:outlineLvl w:val="1"/>
        <w:rPr>
          <w:rFonts w:ascii="Times New Roman" w:hAnsi="楷体" w:eastAsia="楷体" w:cs="Times New Roman"/>
          <w:b/>
          <w:bCs/>
          <w:sz w:val="32"/>
          <w:szCs w:val="32"/>
        </w:rPr>
      </w:pPr>
      <w:bookmarkStart w:id="13" w:name="_Toc80965450"/>
      <w:r>
        <w:rPr>
          <w:rFonts w:ascii="Times New Roman" w:hAnsi="楷体" w:eastAsia="楷体" w:cs="Times New Roman"/>
          <w:b/>
          <w:bCs/>
          <w:sz w:val="32"/>
          <w:szCs w:val="32"/>
        </w:rPr>
        <w:t>分餐服务评判要求</w:t>
      </w:r>
      <w:bookmarkEnd w:id="13"/>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ascii="Times New Roman" w:hAnsi="Times New Roman" w:eastAsia="仿宋"/>
          <w:sz w:val="32"/>
          <w:szCs w:val="32"/>
        </w:rPr>
        <w:t>参赛选手</w:t>
      </w:r>
      <w:r>
        <w:rPr>
          <w:rFonts w:ascii="LinTimes" w:hAnsi="LinTimes" w:eastAsia="仿宋" w:cs="LinTimes"/>
          <w:sz w:val="32"/>
          <w:szCs w:val="32"/>
          <w:lang w:val="en-AU"/>
        </w:rPr>
        <w:t>15</w:t>
      </w:r>
      <w:r>
        <w:rPr>
          <w:rFonts w:ascii="Times New Roman" w:hAnsi="Times New Roman" w:eastAsia="仿宋"/>
          <w:sz w:val="32"/>
          <w:szCs w:val="32"/>
        </w:rPr>
        <w:t>分钟完成餐前</w:t>
      </w:r>
      <w:r>
        <w:rPr>
          <w:rFonts w:hint="eastAsia" w:ascii="Times New Roman" w:hAnsi="Times New Roman" w:eastAsia="仿宋"/>
          <w:sz w:val="32"/>
          <w:szCs w:val="32"/>
        </w:rPr>
        <w:t>服务</w:t>
      </w:r>
      <w:r>
        <w:rPr>
          <w:rFonts w:ascii="Times New Roman" w:hAnsi="Times New Roman" w:eastAsia="仿宋"/>
          <w:sz w:val="32"/>
          <w:szCs w:val="32"/>
        </w:rPr>
        <w:t>、餐中、餐后服务，餐前摆台不计入时间。</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服务程序为入座问候、介绍菜品、斟倒饮料、分餐服务、礼貌送客。</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分餐过程要求选手礼貌大方，动作熟练、标准，分餐均匀，不洒、不滴、不漏。分餐过程注意食品卫生，拿捏餐具符合标准，双手消毒到位。分餐餐具整齐、台面整洁、碟子餐具更换及时有序，上菜顺序符合上菜原则。</w:t>
      </w:r>
    </w:p>
    <w:p>
      <w:pPr>
        <w:pStyle w:val="47"/>
        <w:numPr>
          <w:ilvl w:val="0"/>
          <w:numId w:val="6"/>
        </w:numPr>
        <w:snapToGrid w:val="0"/>
        <w:spacing w:before="0"/>
        <w:ind w:left="0" w:firstLine="643" w:firstLineChars="200"/>
        <w:outlineLvl w:val="1"/>
        <w:rPr>
          <w:rFonts w:ascii="Times New Roman" w:hAnsi="楷体" w:eastAsia="楷体" w:cs="Times New Roman"/>
          <w:b/>
          <w:bCs/>
          <w:sz w:val="32"/>
          <w:szCs w:val="32"/>
        </w:rPr>
      </w:pPr>
      <w:bookmarkStart w:id="14" w:name="_Toc80965451"/>
      <w:r>
        <w:rPr>
          <w:rFonts w:ascii="Times New Roman" w:hAnsi="楷体" w:eastAsia="楷体" w:cs="Times New Roman"/>
          <w:b/>
          <w:bCs/>
          <w:sz w:val="32"/>
          <w:szCs w:val="32"/>
        </w:rPr>
        <w:t>综合评价评判要求</w:t>
      </w:r>
      <w:bookmarkEnd w:id="14"/>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ascii="Times New Roman" w:hAnsi="Times New Roman" w:eastAsia="仿宋"/>
          <w:sz w:val="32"/>
          <w:szCs w:val="32"/>
        </w:rPr>
        <w:t>竞赛选手仪容仪表符合职业标准。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.在规定时间内在折花盘中制作</w:t>
      </w:r>
      <w:r>
        <w:rPr>
          <w:rFonts w:ascii="LinTimes" w:hAnsi="LinTimes" w:eastAsia="仿宋" w:cs="LinTimes"/>
          <w:sz w:val="32"/>
          <w:szCs w:val="32"/>
          <w:lang w:val="en-AU"/>
        </w:rPr>
        <w:t>20</w:t>
      </w:r>
      <w:r>
        <w:rPr>
          <w:rFonts w:ascii="Times New Roman" w:hAnsi="Times New Roman" w:eastAsia="仿宋"/>
          <w:sz w:val="32"/>
          <w:szCs w:val="32"/>
        </w:rPr>
        <w:t>个餐巾花作品。</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折叠是符合卫生规范要求。</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4.</w:t>
      </w:r>
      <w:r>
        <w:rPr>
          <w:rFonts w:ascii="Times New Roman" w:hAnsi="Times New Roman" w:eastAsia="仿宋"/>
          <w:sz w:val="32"/>
          <w:szCs w:val="32"/>
        </w:rPr>
        <w:t>统一放置到展台展示，每个花型要有花名标签。</w:t>
      </w:r>
    </w:p>
    <w:p>
      <w:pPr>
        <w:pStyle w:val="47"/>
        <w:numPr>
          <w:ilvl w:val="0"/>
          <w:numId w:val="6"/>
        </w:numPr>
        <w:snapToGrid w:val="0"/>
        <w:spacing w:before="0"/>
        <w:ind w:left="0" w:firstLine="643" w:firstLineChars="200"/>
        <w:outlineLvl w:val="1"/>
        <w:rPr>
          <w:rFonts w:ascii="Times New Roman" w:hAnsi="楷体" w:eastAsia="楷体" w:cs="Times New Roman"/>
          <w:b/>
          <w:bCs/>
          <w:sz w:val="32"/>
          <w:szCs w:val="32"/>
        </w:rPr>
      </w:pPr>
      <w:bookmarkStart w:id="15" w:name="_Toc80965452"/>
      <w:r>
        <w:rPr>
          <w:rFonts w:ascii="Times New Roman" w:hAnsi="楷体" w:eastAsia="楷体" w:cs="Times New Roman"/>
          <w:b/>
          <w:bCs/>
          <w:sz w:val="32"/>
          <w:szCs w:val="32"/>
        </w:rPr>
        <w:t>违规情形和处理</w:t>
      </w:r>
      <w:bookmarkEnd w:id="15"/>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ascii="Times New Roman" w:hAnsi="Times New Roman" w:eastAsia="仿宋"/>
          <w:sz w:val="32"/>
          <w:szCs w:val="32"/>
        </w:rPr>
        <w:t>选手不得在竞赛物件上作任何标记。若在比赛开始前发现有明显痕迹，必须上报裁判进行处理。否则一项扣</w:t>
      </w:r>
      <w:r>
        <w:rPr>
          <w:rFonts w:ascii="LinTimes" w:hAnsi="LinTimes" w:eastAsia="仿宋" w:cs="LinTimes"/>
          <w:sz w:val="32"/>
          <w:szCs w:val="32"/>
          <w:lang w:val="en-AU"/>
        </w:rPr>
        <w:t>2</w:t>
      </w:r>
      <w:r>
        <w:rPr>
          <w:rFonts w:ascii="Times New Roman" w:hAnsi="Times New Roman" w:eastAsia="仿宋"/>
          <w:sz w:val="32"/>
          <w:szCs w:val="32"/>
        </w:rPr>
        <w:t>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选手不得带成品主题设计及做标记。若已做标记必须重新更换备用插花原料，否则此项将作为</w:t>
      </w:r>
      <w:r>
        <w:rPr>
          <w:rFonts w:ascii="LinTimes" w:hAnsi="LinTimes" w:eastAsia="仿宋" w:cs="LinTimes"/>
          <w:sz w:val="32"/>
          <w:szCs w:val="32"/>
          <w:lang w:val="en-AU"/>
        </w:rPr>
        <w:t>0</w:t>
      </w:r>
      <w:r>
        <w:rPr>
          <w:rFonts w:ascii="Times New Roman" w:hAnsi="Times New Roman" w:eastAsia="仿宋"/>
          <w:sz w:val="32"/>
          <w:szCs w:val="32"/>
        </w:rPr>
        <w:t>分处理。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若选手在台布上做标记，必须在比赛开始前上报裁判长并更换台布，否则此项扣除</w:t>
      </w:r>
      <w:r>
        <w:rPr>
          <w:rFonts w:ascii="LinTimes" w:hAnsi="LinTimes" w:eastAsia="仿宋" w:cs="LinTimes"/>
          <w:sz w:val="32"/>
          <w:szCs w:val="32"/>
          <w:lang w:val="en-AU"/>
        </w:rPr>
        <w:t>5</w:t>
      </w:r>
      <w:r>
        <w:rPr>
          <w:rFonts w:ascii="Times New Roman" w:hAnsi="Times New Roman" w:eastAsia="仿宋"/>
          <w:sz w:val="32"/>
          <w:szCs w:val="32"/>
        </w:rPr>
        <w:t>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4.</w:t>
      </w:r>
      <w:r>
        <w:rPr>
          <w:rFonts w:ascii="Times New Roman" w:hAnsi="Times New Roman" w:eastAsia="仿宋"/>
          <w:sz w:val="32"/>
          <w:szCs w:val="32"/>
        </w:rPr>
        <w:t>比赛作品、展示卡不得出现任何比赛选手姓名等个人信息，否则根据情节严重情况，由裁判长决定扣</w:t>
      </w:r>
      <w:r>
        <w:rPr>
          <w:rFonts w:ascii="LinTimes" w:hAnsi="LinTimes" w:eastAsia="仿宋" w:cs="LinTimes"/>
          <w:sz w:val="32"/>
          <w:szCs w:val="32"/>
          <w:lang w:val="en-AU"/>
        </w:rPr>
        <w:t>1-5</w:t>
      </w:r>
      <w:r>
        <w:rPr>
          <w:rFonts w:ascii="Times New Roman" w:hAnsi="Times New Roman" w:eastAsia="仿宋"/>
          <w:sz w:val="32"/>
          <w:szCs w:val="32"/>
        </w:rPr>
        <w:t>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5.</w:t>
      </w:r>
      <w:r>
        <w:rPr>
          <w:rFonts w:ascii="Times New Roman" w:hAnsi="Times New Roman" w:eastAsia="仿宋"/>
          <w:sz w:val="32"/>
          <w:szCs w:val="32"/>
        </w:rPr>
        <w:t>竞赛过程出现交头接耳、助手帮忙现象，每项扣</w:t>
      </w:r>
      <w:r>
        <w:rPr>
          <w:rFonts w:ascii="LinTimes" w:hAnsi="LinTimes" w:eastAsia="仿宋" w:cs="LinTimes"/>
          <w:sz w:val="32"/>
          <w:szCs w:val="32"/>
          <w:lang w:val="en-AU"/>
        </w:rPr>
        <w:t>5</w:t>
      </w:r>
      <w:r>
        <w:rPr>
          <w:rFonts w:ascii="Times New Roman" w:hAnsi="Times New Roman" w:eastAsia="仿宋"/>
          <w:sz w:val="32"/>
          <w:szCs w:val="32"/>
        </w:rPr>
        <w:t>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6.</w:t>
      </w:r>
      <w:r>
        <w:rPr>
          <w:rFonts w:ascii="Times New Roman" w:hAnsi="Times New Roman" w:eastAsia="仿宋"/>
          <w:sz w:val="32"/>
          <w:szCs w:val="32"/>
        </w:rPr>
        <w:t>裁判评判完作品后，裁判长通知可以撤摆台作品时方可撤台，严禁选手私自撤摆台作品。</w:t>
      </w:r>
    </w:p>
    <w:p>
      <w:pPr>
        <w:pStyle w:val="47"/>
        <w:tabs>
          <w:tab w:val="left" w:pos="567"/>
        </w:tabs>
        <w:snapToGrid w:val="0"/>
        <w:spacing w:before="0"/>
        <w:ind w:left="420" w:leftChars="200" w:firstLine="0"/>
        <w:outlineLvl w:val="0"/>
        <w:rPr>
          <w:rFonts w:ascii="Times New Roman" w:hAnsi="黑体" w:eastAsia="黑体" w:cs="Times New Roman"/>
          <w:sz w:val="32"/>
          <w:szCs w:val="32"/>
        </w:rPr>
      </w:pPr>
      <w:bookmarkStart w:id="16" w:name="_Toc80965457"/>
      <w:r>
        <w:rPr>
          <w:rFonts w:hint="eastAsia" w:ascii="Times New Roman" w:hAnsi="黑体" w:eastAsia="黑体" w:cs="Times New Roman"/>
          <w:sz w:val="32"/>
          <w:szCs w:val="32"/>
          <w:lang w:val="en-US"/>
        </w:rPr>
        <w:t>四、</w:t>
      </w:r>
      <w:r>
        <w:rPr>
          <w:rFonts w:ascii="Times New Roman" w:hAnsi="黑体" w:eastAsia="黑体" w:cs="Times New Roman"/>
          <w:sz w:val="32"/>
          <w:szCs w:val="32"/>
        </w:rPr>
        <w:t>安全、健康要求</w:t>
      </w:r>
      <w:bookmarkEnd w:id="16"/>
    </w:p>
    <w:p>
      <w:pPr>
        <w:snapToGrid w:val="0"/>
        <w:ind w:firstLine="640" w:firstLineChars="200"/>
        <w:rPr>
          <w:rFonts w:ascii="Times New Roman" w:hAnsi="Times New Roman" w:eastAsia="仿宋"/>
          <w:sz w:val="32"/>
          <w:szCs w:val="32"/>
        </w:rPr>
      </w:pPr>
      <w:r>
        <w:rPr>
          <w:rFonts w:ascii="Times New Roman" w:hAnsi="Times New Roman" w:eastAsia="仿宋"/>
          <w:sz w:val="32"/>
          <w:szCs w:val="32"/>
        </w:rPr>
        <w:t>根据国家相关法规要求，结合本项目实际，为确保事故为零，需提升所有参赛队伍的职业健康及安全意识。即按照相关安全规定、设备、工器具安全操作规程，穿戴并妥善存放、保养个人防护用品，在整个竞赛过程保持场地整洁、材料物件及工器具摆放整齐。</w:t>
      </w:r>
    </w:p>
    <w:p>
      <w:pPr>
        <w:pStyle w:val="47"/>
        <w:numPr>
          <w:ilvl w:val="0"/>
          <w:numId w:val="7"/>
        </w:numPr>
        <w:snapToGrid w:val="0"/>
        <w:spacing w:before="0"/>
        <w:ind w:left="0" w:firstLine="643" w:firstLineChars="200"/>
        <w:outlineLvl w:val="1"/>
        <w:rPr>
          <w:rFonts w:ascii="Times New Roman" w:hAnsi="Times New Roman" w:eastAsia="楷体" w:cs="Times New Roman"/>
          <w:b/>
          <w:bCs/>
          <w:sz w:val="32"/>
          <w:szCs w:val="32"/>
        </w:rPr>
      </w:pPr>
      <w:bookmarkStart w:id="17" w:name="_Toc80965458"/>
      <w:bookmarkStart w:id="18" w:name="_Toc50392502"/>
      <w:r>
        <w:rPr>
          <w:rFonts w:ascii="Times New Roman" w:hAnsi="Times New Roman" w:eastAsia="楷体" w:cs="Times New Roman"/>
          <w:b/>
          <w:bCs/>
          <w:sz w:val="32"/>
          <w:szCs w:val="32"/>
        </w:rPr>
        <w:t>竞赛操作安全规范</w:t>
      </w:r>
      <w:bookmarkEnd w:id="17"/>
      <w:bookmarkEnd w:id="18"/>
    </w:p>
    <w:p>
      <w:pPr>
        <w:snapToGrid w:val="0"/>
        <w:ind w:firstLine="640" w:firstLineChars="200"/>
        <w:rPr>
          <w:rFonts w:ascii="Times New Roman" w:hAnsi="Times New Roman" w:eastAsia="仿宋"/>
          <w:sz w:val="32"/>
          <w:szCs w:val="32"/>
        </w:rPr>
      </w:pPr>
      <w:r>
        <w:rPr>
          <w:rFonts w:ascii="Times New Roman" w:hAnsi="Times New Roman" w:eastAsia="仿宋"/>
          <w:sz w:val="32"/>
          <w:szCs w:val="32"/>
        </w:rPr>
        <w:t>竞赛过程严禁选手跑，推拉桌子、椅子，如特殊需要可向裁判申请。竞赛过程若出现餐具落地打碎，筷子、筷架等物品落地，选手不可私自捡起掉落物件。应立即向裁判报告，得到允许后可到工作台取备用餐具。</w:t>
      </w:r>
    </w:p>
    <w:p>
      <w:pPr>
        <w:pStyle w:val="47"/>
        <w:numPr>
          <w:ilvl w:val="0"/>
          <w:numId w:val="7"/>
        </w:numPr>
        <w:snapToGrid w:val="0"/>
        <w:spacing w:before="0"/>
        <w:ind w:left="0" w:firstLine="643" w:firstLineChars="200"/>
        <w:outlineLvl w:val="1"/>
        <w:rPr>
          <w:rFonts w:ascii="Times New Roman" w:hAnsi="Times New Roman" w:eastAsia="楷体" w:cs="Times New Roman"/>
          <w:b/>
          <w:bCs/>
          <w:sz w:val="32"/>
          <w:szCs w:val="32"/>
        </w:rPr>
      </w:pPr>
      <w:bookmarkStart w:id="19" w:name="_Toc80965459"/>
      <w:r>
        <w:rPr>
          <w:rFonts w:ascii="Times New Roman" w:hAnsi="Times New Roman" w:eastAsia="楷体" w:cs="Times New Roman"/>
          <w:b/>
          <w:bCs/>
          <w:sz w:val="32"/>
          <w:szCs w:val="32"/>
        </w:rPr>
        <w:t>竞赛物品掉落处理</w:t>
      </w:r>
      <w:bookmarkEnd w:id="19"/>
    </w:p>
    <w:p>
      <w:pPr>
        <w:snapToGrid w:val="0"/>
        <w:ind w:firstLine="640" w:firstLineChars="200"/>
        <w:rPr>
          <w:rFonts w:ascii="Times New Roman" w:hAnsi="Times New Roman" w:eastAsia="仿宋"/>
          <w:sz w:val="32"/>
          <w:szCs w:val="32"/>
        </w:rPr>
      </w:pPr>
      <w:r>
        <w:rPr>
          <w:rFonts w:ascii="Times New Roman" w:hAnsi="Times New Roman" w:eastAsia="仿宋"/>
          <w:sz w:val="32"/>
          <w:szCs w:val="32"/>
        </w:rPr>
        <w:t>竞赛过程若出现酒瓶、酒杯及其它餐具掉落，选手不可私自处理，应报告裁判长后继续比赛；由裁判长通知场地经理组织清理。</w:t>
      </w:r>
    </w:p>
    <w:p>
      <w:pPr>
        <w:pStyle w:val="47"/>
        <w:numPr>
          <w:ilvl w:val="0"/>
          <w:numId w:val="7"/>
        </w:numPr>
        <w:snapToGrid w:val="0"/>
        <w:spacing w:before="0"/>
        <w:ind w:left="0" w:firstLine="643" w:firstLineChars="200"/>
        <w:outlineLvl w:val="1"/>
        <w:rPr>
          <w:rFonts w:ascii="Times New Roman" w:hAnsi="Times New Roman" w:eastAsia="楷体" w:cs="Times New Roman"/>
          <w:b/>
          <w:bCs/>
          <w:sz w:val="32"/>
          <w:szCs w:val="32"/>
        </w:rPr>
      </w:pPr>
      <w:bookmarkStart w:id="20" w:name="_Toc50392503"/>
      <w:bookmarkStart w:id="21" w:name="_Toc80965460"/>
      <w:r>
        <w:rPr>
          <w:rFonts w:ascii="Times New Roman" w:hAnsi="Times New Roman" w:eastAsia="楷体" w:cs="Times New Roman"/>
          <w:b/>
          <w:bCs/>
          <w:sz w:val="32"/>
          <w:szCs w:val="32"/>
        </w:rPr>
        <w:t>突发事件应急处理预案</w:t>
      </w:r>
      <w:bookmarkEnd w:id="20"/>
      <w:bookmarkEnd w:id="21"/>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1.</w:t>
      </w:r>
      <w:r>
        <w:rPr>
          <w:rFonts w:ascii="Times New Roman" w:hAnsi="Times New Roman" w:eastAsia="仿宋"/>
          <w:sz w:val="32"/>
          <w:szCs w:val="32"/>
        </w:rPr>
        <w:t>竞赛过程中出现滑到、跌伤、扭伤及其他不可预测意外情况，由裁判长根据现场情况组织处理。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2.</w:t>
      </w:r>
      <w:r>
        <w:rPr>
          <w:rFonts w:ascii="Times New Roman" w:hAnsi="Times New Roman" w:eastAsia="仿宋"/>
          <w:sz w:val="32"/>
          <w:szCs w:val="32"/>
        </w:rPr>
        <w:t>进入赛场</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（1）</w:t>
      </w:r>
      <w:r>
        <w:rPr>
          <w:rFonts w:ascii="Times New Roman" w:eastAsia="仿宋" w:hAnsiTheme="minorHAnsi"/>
          <w:sz w:val="32"/>
          <w:szCs w:val="32"/>
        </w:rPr>
        <w:t>熟悉各赛场“安全出口”及“疏散通道”。</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（2）</w:t>
      </w:r>
      <w:r>
        <w:rPr>
          <w:rFonts w:ascii="Times New Roman" w:eastAsia="仿宋" w:hAnsiTheme="minorHAnsi"/>
          <w:sz w:val="32"/>
          <w:szCs w:val="32"/>
        </w:rPr>
        <w:t>赛场内禁止使用明火，禁止在场地内及其他禁烟区域吸烟。</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（3）</w:t>
      </w:r>
      <w:r>
        <w:rPr>
          <w:rFonts w:ascii="Times New Roman" w:eastAsia="仿宋" w:hAnsiTheme="minorHAnsi"/>
          <w:sz w:val="32"/>
          <w:szCs w:val="32"/>
        </w:rPr>
        <w:t>易燃易爆物品禁止带入赛场。</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（4）</w:t>
      </w:r>
      <w:r>
        <w:rPr>
          <w:rFonts w:ascii="Times New Roman" w:eastAsia="仿宋" w:hAnsiTheme="minorHAnsi"/>
          <w:sz w:val="32"/>
          <w:szCs w:val="32"/>
        </w:rPr>
        <w:t>未经允许，勿操作各种开关。当使用的电器、电源插座等出现故障时，请与工作人员联系，应由专业人员进行维修。当需要连接临时电源线路或使用大功率用电设备时，请与工作人员联系。</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（5）</w:t>
      </w:r>
      <w:r>
        <w:rPr>
          <w:rFonts w:ascii="Times New Roman" w:eastAsia="仿宋" w:hAnsiTheme="minorHAnsi"/>
          <w:sz w:val="32"/>
          <w:szCs w:val="32"/>
        </w:rPr>
        <w:t>不得挪动、损坏消防器材。</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（6）</w:t>
      </w:r>
      <w:r>
        <w:rPr>
          <w:rFonts w:ascii="Times New Roman" w:eastAsia="仿宋" w:hAnsiTheme="minorHAnsi"/>
          <w:sz w:val="32"/>
          <w:szCs w:val="32"/>
        </w:rPr>
        <w:t>发现安全隐患请及时通知工作人员。如遇突发事件，请保持镇静，听从应急小组指挥。</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（7）</w:t>
      </w:r>
      <w:r>
        <w:rPr>
          <w:rFonts w:ascii="Times New Roman" w:eastAsia="仿宋" w:hAnsiTheme="minorHAnsi"/>
          <w:sz w:val="32"/>
          <w:szCs w:val="32"/>
        </w:rPr>
        <w:t>如遇火险请勿慌乱，从安全出口紧急撤离。</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（8）</w:t>
      </w:r>
      <w:r>
        <w:rPr>
          <w:rFonts w:ascii="Times New Roman" w:eastAsia="仿宋" w:hAnsiTheme="minorHAnsi"/>
          <w:sz w:val="32"/>
          <w:szCs w:val="32"/>
        </w:rPr>
        <w:t>如需撤离，请听从工作人员指挥，到指定紧急集合点集合。</w:t>
      </w:r>
    </w:p>
    <w:p>
      <w:pPr>
        <w:snapToGrid w:val="0"/>
        <w:ind w:firstLine="640" w:firstLineChars="200"/>
        <w:rPr>
          <w:rFonts w:ascii="Times New Roman" w:eastAsia="仿宋" w:hAnsiTheme="minorHAnsi"/>
          <w:sz w:val="32"/>
          <w:szCs w:val="32"/>
        </w:rPr>
      </w:pPr>
      <w:r>
        <w:rPr>
          <w:rFonts w:hint="eastAsia" w:ascii="仿宋" w:hAnsi="仿宋" w:eastAsia="仿宋" w:cstheme="minorBidi"/>
          <w:kern w:val="0"/>
          <w:sz w:val="32"/>
          <w:szCs w:val="32"/>
          <w:lang w:val="en-AU"/>
        </w:rPr>
        <w:t>（9）</w:t>
      </w:r>
      <w:r>
        <w:rPr>
          <w:rFonts w:ascii="Times New Roman" w:eastAsia="仿宋" w:hAnsiTheme="minorHAnsi"/>
          <w:sz w:val="32"/>
          <w:szCs w:val="32"/>
        </w:rPr>
        <w:t>遇有突发事件时启动应急程序。一切应急工作由大赛组委会应急小组进行处理。</w:t>
      </w:r>
    </w:p>
    <w:p>
      <w:pPr>
        <w:snapToGrid w:val="0"/>
        <w:ind w:firstLine="643" w:firstLineChars="200"/>
        <w:rPr>
          <w:rFonts w:ascii="Times New Roman" w:hAnsi="Times New Roman" w:eastAsia="仿宋"/>
          <w:sz w:val="32"/>
          <w:szCs w:val="32"/>
        </w:rPr>
      </w:pPr>
      <w:r>
        <w:rPr>
          <w:rFonts w:hint="eastAsia" w:ascii="仿宋" w:hAnsi="仿宋" w:eastAsia="仿宋" w:cstheme="minorBidi"/>
          <w:b/>
          <w:bCs/>
          <w:kern w:val="0"/>
          <w:sz w:val="32"/>
          <w:szCs w:val="32"/>
          <w:lang w:val="en-AU"/>
        </w:rPr>
        <w:t>3.</w:t>
      </w:r>
      <w:r>
        <w:rPr>
          <w:rFonts w:ascii="Times New Roman" w:hAnsi="Times New Roman" w:eastAsia="仿宋"/>
          <w:sz w:val="32"/>
          <w:szCs w:val="32"/>
        </w:rPr>
        <w:t>突发情况</w:t>
      </w:r>
    </w:p>
    <w:p>
      <w:pPr>
        <w:snapToGrid w:val="0"/>
        <w:ind w:firstLine="640" w:firstLineChars="200"/>
        <w:rPr>
          <w:rFonts w:ascii="Times New Roman" w:hAnsi="Times New Roman" w:eastAsia="仿宋"/>
          <w:sz w:val="32"/>
          <w:szCs w:val="32"/>
        </w:rPr>
      </w:pPr>
      <w:r>
        <w:rPr>
          <w:rFonts w:ascii="Times New Roman" w:hAnsi="Times New Roman" w:eastAsia="仿宋"/>
          <w:sz w:val="32"/>
          <w:szCs w:val="32"/>
        </w:rPr>
        <w:t>如遇各种紧急情况，请立即与赛场应急小组联系，并说明您的姓名、所处位置和紧急情况的性质，赛场应急小组将及时进行处置。</w:t>
      </w:r>
    </w:p>
    <w:p>
      <w:pPr>
        <w:widowControl/>
        <w:jc w:val="left"/>
        <w:rPr>
          <w:rFonts w:ascii="Times New Roman" w:hAnsi="Times New Roman" w:eastAsia="仿宋"/>
          <w:sz w:val="32"/>
          <w:szCs w:val="32"/>
        </w:rPr>
      </w:pPr>
      <w:r>
        <w:rPr>
          <w:rFonts w:ascii="Times New Roman" w:hAnsi="Times New Roman" w:eastAsia="仿宋"/>
          <w:sz w:val="32"/>
          <w:szCs w:val="32"/>
        </w:rPr>
        <w:br w:type="page"/>
      </w:r>
    </w:p>
    <w:p>
      <w:pPr>
        <w:pStyle w:val="2"/>
        <w:spacing w:line="240" w:lineRule="auto"/>
        <w:ind w:firstLine="0" w:firstLineChars="0"/>
        <w:outlineLvl w:val="0"/>
        <w:rPr>
          <w:rFonts w:ascii="仿宋" w:hAnsi="仿宋" w:eastAsia="仿宋" w:cstheme="minorBidi"/>
          <w:b/>
          <w:bCs/>
          <w:kern w:val="0"/>
          <w:szCs w:val="32"/>
        </w:rPr>
      </w:pPr>
      <w:bookmarkStart w:id="22" w:name="_Toc80965461"/>
      <w:r>
        <w:rPr>
          <w:rFonts w:hint="eastAsia" w:ascii="仿宋" w:hAnsi="仿宋" w:eastAsia="仿宋" w:cstheme="minorBidi"/>
          <w:b/>
          <w:bCs/>
          <w:kern w:val="0"/>
          <w:szCs w:val="32"/>
          <w:lang w:val="en-AU"/>
        </w:rPr>
        <w:t>附件</w:t>
      </w:r>
      <w:bookmarkEnd w:id="22"/>
      <w:r>
        <w:rPr>
          <w:rFonts w:hint="eastAsia" w:ascii="仿宋" w:hAnsi="仿宋" w:eastAsia="仿宋" w:cstheme="minorBidi"/>
          <w:b/>
          <w:bCs/>
          <w:kern w:val="0"/>
          <w:szCs w:val="32"/>
        </w:rPr>
        <w:t>1</w:t>
      </w:r>
      <w:r>
        <w:rPr>
          <w:rFonts w:hint="eastAsia" w:ascii="仿宋" w:hAnsi="仿宋" w:eastAsia="仿宋" w:cstheme="minorBidi"/>
          <w:b/>
          <w:bCs/>
          <w:kern w:val="0"/>
          <w:szCs w:val="32"/>
          <w:lang w:val="en-AU"/>
        </w:rPr>
        <w:t>：</w:t>
      </w:r>
      <w:r>
        <w:rPr>
          <w:rFonts w:hint="eastAsia" w:ascii="仿宋" w:hAnsi="仿宋" w:eastAsia="仿宋" w:cstheme="minorBidi"/>
          <w:b/>
          <w:bCs/>
          <w:kern w:val="0"/>
          <w:szCs w:val="32"/>
        </w:rPr>
        <w:t>样题和评分表</w:t>
      </w:r>
    </w:p>
    <w:p>
      <w:pPr>
        <w:ind w:firstLine="640" w:firstLineChars="200"/>
        <w:rPr>
          <w:rFonts w:ascii="Times New Roman" w:hAnsi="Times New Roman" w:eastAsia="仿宋"/>
          <w:kern w:val="0"/>
          <w:sz w:val="32"/>
          <w:szCs w:val="32"/>
          <w:lang w:val="en-GB"/>
        </w:rPr>
      </w:pPr>
      <w:r>
        <w:rPr>
          <w:rFonts w:ascii="LinTimes" w:hAnsi="LinTimes" w:eastAsia="仿宋" w:cs="LinTimes"/>
          <w:sz w:val="32"/>
          <w:szCs w:val="32"/>
          <w:lang w:val="en-AU"/>
        </w:rPr>
        <w:t>A</w:t>
      </w:r>
      <w:r>
        <w:rPr>
          <w:rFonts w:ascii="Times New Roman" w:hAnsi="Times New Roman" w:eastAsia="仿宋"/>
          <w:kern w:val="0"/>
          <w:sz w:val="32"/>
          <w:szCs w:val="32"/>
          <w:lang w:val="en-GB"/>
        </w:rPr>
        <w:t>.</w:t>
      </w:r>
      <w:r>
        <w:rPr>
          <w:rFonts w:ascii="Times New Roman" w:hAnsi="仿宋" w:eastAsia="仿宋"/>
          <w:kern w:val="0"/>
          <w:sz w:val="32"/>
          <w:szCs w:val="32"/>
          <w:lang w:val="en-GB"/>
        </w:rPr>
        <w:t>主题宴会摆台（台面设计、摆放）评分表（</w:t>
      </w:r>
      <w:r>
        <w:rPr>
          <w:rFonts w:ascii="LinTimes" w:hAnsi="LinTimes" w:eastAsia="仿宋" w:cs="LinTimes"/>
          <w:sz w:val="32"/>
          <w:szCs w:val="32"/>
          <w:lang w:val="en-AU"/>
        </w:rPr>
        <w:t>70</w:t>
      </w:r>
      <w:r>
        <w:rPr>
          <w:rFonts w:ascii="Times New Roman" w:hAnsi="仿宋" w:eastAsia="仿宋"/>
          <w:kern w:val="0"/>
          <w:sz w:val="32"/>
          <w:szCs w:val="32"/>
          <w:lang w:val="en-GB"/>
        </w:rPr>
        <w:t>分）</w:t>
      </w:r>
    </w:p>
    <w:tbl>
      <w:tblPr>
        <w:tblStyle w:val="19"/>
        <w:tblpPr w:leftFromText="180" w:rightFromText="180" w:vertAnchor="text" w:horzAnchor="page" w:tblpX="1418" w:tblpY="250"/>
        <w:tblOverlap w:val="never"/>
        <w:tblW w:w="9231" w:type="dxa"/>
        <w:tblInd w:w="0" w:type="dxa"/>
        <w:tblLayout w:type="fixed"/>
        <w:tblCellMar>
          <w:top w:w="0" w:type="dxa"/>
          <w:left w:w="0" w:type="dxa"/>
          <w:bottom w:w="0" w:type="dxa"/>
          <w:right w:w="0" w:type="dxa"/>
        </w:tblCellMar>
      </w:tblPr>
      <w:tblGrid>
        <w:gridCol w:w="637"/>
        <w:gridCol w:w="7844"/>
        <w:gridCol w:w="750"/>
      </w:tblGrid>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N0</w:t>
            </w: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评分项描述</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分值</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A1</w:t>
            </w: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台面设计</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25</w:t>
            </w:r>
            <w:r>
              <w:rPr>
                <w:rFonts w:asciiTheme="minorEastAsia" w:hAnsiTheme="minorEastAsia" w:eastAsiaTheme="minorEastAsia"/>
                <w:kern w:val="0"/>
                <w:sz w:val="24"/>
                <w:lang w:val="en-GB"/>
              </w:rPr>
              <w:t>分）</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主题突出，针对性强，创意独特，有感染力</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各类用品摆放规范，整体布局富有美感和艺术性</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所用装饰物选择符合主题要求，颜色协调，高低适中</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台面椅子、餐用具、玻璃器皿等大小、形状搭配合理</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3</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成本适度，具有经济性</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3</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以人为本，方便客人，具有实用性</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2</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主题牌放在台面上</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2</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A2</w:t>
            </w: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台面摆放</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45</w:t>
            </w:r>
            <w:r>
              <w:rPr>
                <w:rFonts w:asciiTheme="minorEastAsia" w:hAnsiTheme="minorEastAsia" w:eastAsiaTheme="minorEastAsia"/>
                <w:kern w:val="0"/>
                <w:sz w:val="24"/>
                <w:lang w:val="en-GB"/>
              </w:rPr>
              <w:t>分）</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椅子摆放距离标准</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餐盘摆放距离标准</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筷子筷架摆放标准（双筷）</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汤碗汤勺摆放标准</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餐具无破损、无污渍</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台布、餐巾无破损，无污渍</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2</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操作标准：餐酒具摆放标准统一</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3</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操作程序：铺台布、主题造型、用小毛巾擦手消毒、摆放餐酒用具、餐巾折花、摆放菜单及主题牌、拉椅让座、斟红白酒</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操作规范：摆放餐具必须用托盘，各类用品从离开工作台后至摆放结束，均不能落地，若有落地现象，需更换新的用品后继续参赛</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操作卫生：符合卫生要求</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bl>
    <w:p>
      <w:pPr>
        <w:ind w:firstLine="640" w:firstLineChars="200"/>
        <w:rPr>
          <w:rFonts w:ascii="Times New Roman" w:hAnsi="Times New Roman" w:eastAsia="仿宋"/>
          <w:kern w:val="0"/>
          <w:sz w:val="32"/>
          <w:szCs w:val="32"/>
          <w:lang w:val="en-GB"/>
        </w:rPr>
      </w:pPr>
      <w:r>
        <w:rPr>
          <w:rFonts w:ascii="LinTimes" w:hAnsi="LinTimes" w:eastAsia="仿宋" w:cs="LinTimes"/>
          <w:sz w:val="32"/>
          <w:szCs w:val="32"/>
          <w:lang w:val="en-AU"/>
        </w:rPr>
        <w:t>A</w:t>
      </w:r>
      <w:r>
        <w:rPr>
          <w:rFonts w:ascii="Times New Roman" w:hAnsi="Times New Roman" w:eastAsia="仿宋"/>
          <w:kern w:val="0"/>
          <w:sz w:val="32"/>
          <w:szCs w:val="32"/>
          <w:lang w:val="en-GB"/>
        </w:rPr>
        <w:t>.主题宴会摆台</w:t>
      </w:r>
      <w:r>
        <w:rPr>
          <w:rFonts w:ascii="Times New Roman" w:hAnsi="Times New Roman" w:eastAsia="仿宋"/>
          <w:kern w:val="0"/>
          <w:sz w:val="32"/>
          <w:szCs w:val="32"/>
        </w:rPr>
        <w:t>（</w:t>
      </w:r>
      <w:r>
        <w:rPr>
          <w:rFonts w:ascii="Times New Roman" w:hAnsi="Times New Roman" w:eastAsia="仿宋"/>
          <w:kern w:val="0"/>
          <w:sz w:val="32"/>
          <w:szCs w:val="32"/>
          <w:lang w:val="en-GB"/>
        </w:rPr>
        <w:t>服务技能</w:t>
      </w:r>
      <w:r>
        <w:rPr>
          <w:rFonts w:ascii="Times New Roman" w:hAnsi="Times New Roman" w:eastAsia="仿宋"/>
          <w:kern w:val="0"/>
          <w:sz w:val="32"/>
          <w:szCs w:val="32"/>
        </w:rPr>
        <w:t>）</w:t>
      </w:r>
      <w:r>
        <w:rPr>
          <w:rFonts w:ascii="Times New Roman" w:hAnsi="Times New Roman" w:eastAsia="仿宋"/>
          <w:kern w:val="0"/>
          <w:sz w:val="32"/>
          <w:szCs w:val="32"/>
          <w:lang w:val="en-GB"/>
        </w:rPr>
        <w:t>评分表（</w:t>
      </w:r>
      <w:r>
        <w:rPr>
          <w:rFonts w:ascii="LinTimes" w:hAnsi="LinTimes" w:eastAsia="仿宋" w:cs="LinTimes"/>
          <w:sz w:val="32"/>
          <w:szCs w:val="32"/>
          <w:lang w:val="en-AU"/>
        </w:rPr>
        <w:t>70</w:t>
      </w:r>
      <w:r>
        <w:rPr>
          <w:rFonts w:ascii="Times New Roman" w:hAnsi="Times New Roman" w:eastAsia="仿宋"/>
          <w:kern w:val="0"/>
          <w:sz w:val="32"/>
          <w:szCs w:val="32"/>
          <w:lang w:val="en-GB"/>
        </w:rPr>
        <w:t>分）</w:t>
      </w:r>
    </w:p>
    <w:tbl>
      <w:tblPr>
        <w:tblStyle w:val="19"/>
        <w:tblW w:w="9285" w:type="dxa"/>
        <w:tblInd w:w="-96" w:type="dxa"/>
        <w:tblLayout w:type="fixed"/>
        <w:tblCellMar>
          <w:top w:w="0" w:type="dxa"/>
          <w:left w:w="0" w:type="dxa"/>
          <w:bottom w:w="0" w:type="dxa"/>
          <w:right w:w="0" w:type="dxa"/>
        </w:tblCellMar>
      </w:tblPr>
      <w:tblGrid>
        <w:gridCol w:w="675"/>
        <w:gridCol w:w="7830"/>
        <w:gridCol w:w="780"/>
      </w:tblGrid>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N0</w:t>
            </w: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评分项描述</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分值</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A3</w:t>
            </w: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餐巾折花</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30</w:t>
            </w:r>
            <w:r>
              <w:rPr>
                <w:rFonts w:asciiTheme="minorEastAsia" w:hAnsiTheme="minorEastAsia" w:eastAsiaTheme="minorEastAsia"/>
                <w:kern w:val="0"/>
                <w:sz w:val="24"/>
                <w:lang w:val="en-GB"/>
              </w:rPr>
              <w:t>分）</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餐巾整洁无损，无污渍</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3</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没有多余的褶皱</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2</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折花有棱有角</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造型美观、形象逼真</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完成</w:t>
            </w:r>
            <w:r>
              <w:rPr>
                <w:rFonts w:cs="LinTimes" w:asciiTheme="minorEastAsia" w:hAnsiTheme="minorEastAsia" w:eastAsiaTheme="minorEastAsia"/>
                <w:sz w:val="24"/>
                <w:lang w:val="en-AU"/>
              </w:rPr>
              <w:t>10</w:t>
            </w:r>
            <w:r>
              <w:rPr>
                <w:rFonts w:asciiTheme="minorEastAsia" w:hAnsiTheme="minorEastAsia" w:eastAsiaTheme="minorEastAsia"/>
                <w:sz w:val="24"/>
              </w:rPr>
              <w:t>种杯花或盘花</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注意操作卫生，折花要求在平瓷盘内操作</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3</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自选盘花或杯花，要求突出正副主人位</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2</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餐巾折花总体评价</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A4</w:t>
            </w: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斟酒服务</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40</w:t>
            </w:r>
            <w:r>
              <w:rPr>
                <w:rFonts w:asciiTheme="minorEastAsia" w:hAnsiTheme="minorEastAsia" w:eastAsiaTheme="minorEastAsia"/>
                <w:kern w:val="0"/>
                <w:sz w:val="24"/>
                <w:lang w:val="en-GB"/>
              </w:rPr>
              <w:t>分）</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从主宾开始按顺时针绕</w:t>
            </w:r>
            <w:r>
              <w:rPr>
                <w:rFonts w:asciiTheme="minorEastAsia" w:hAnsiTheme="minorEastAsia" w:eastAsiaTheme="minorEastAsia"/>
                <w:kern w:val="0"/>
                <w:sz w:val="24"/>
                <w:lang w:val="en-GB"/>
              </w:rPr>
              <w:t>台2次</w:t>
            </w:r>
            <w:r>
              <w:rPr>
                <w:rFonts w:asciiTheme="minorEastAsia" w:hAnsiTheme="minorEastAsia" w:eastAsiaTheme="minorEastAsia"/>
                <w:sz w:val="24"/>
              </w:rPr>
              <w:t>完成，先斟红酒，后斟白酒，各斟</w:t>
            </w:r>
            <w:r>
              <w:rPr>
                <w:rFonts w:asciiTheme="minorEastAsia" w:hAnsiTheme="minorEastAsia" w:eastAsiaTheme="minorEastAsia"/>
                <w:kern w:val="0"/>
                <w:sz w:val="24"/>
                <w:lang w:val="en-GB"/>
              </w:rPr>
              <w:t>5杯</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斟酒时应在餐椅的右侧，姿势正确，动作规范自如，商标须朝向客人，瓶口不能搭在杯上</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红酒须当场启塞，检查木塞有无异味，并将木塞放在餐碟中，然后用干净餐巾擦拭瓶口内侧</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红酒斟倒</w:t>
            </w:r>
            <w:r>
              <w:rPr>
                <w:rFonts w:cs="LinTimes" w:asciiTheme="minorEastAsia" w:hAnsiTheme="minorEastAsia" w:eastAsiaTheme="minorEastAsia"/>
                <w:sz w:val="24"/>
                <w:lang w:val="en-AU"/>
              </w:rPr>
              <w:t>5</w:t>
            </w:r>
            <w:r>
              <w:rPr>
                <w:rFonts w:asciiTheme="minorEastAsia" w:hAnsiTheme="minorEastAsia" w:eastAsiaTheme="minorEastAsia"/>
                <w:kern w:val="0"/>
                <w:sz w:val="24"/>
                <w:lang w:val="en-GB"/>
              </w:rPr>
              <w:t>分</w:t>
            </w:r>
            <w:r>
              <w:rPr>
                <w:rFonts w:asciiTheme="minorEastAsia" w:hAnsiTheme="minorEastAsia" w:eastAsiaTheme="minorEastAsia"/>
                <w:sz w:val="24"/>
              </w:rPr>
              <w:t>满</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白酒斟</w:t>
            </w:r>
            <w:r>
              <w:rPr>
                <w:rFonts w:asciiTheme="minorEastAsia" w:hAnsiTheme="minorEastAsia" w:eastAsiaTheme="minorEastAsia"/>
                <w:kern w:val="0"/>
                <w:sz w:val="24"/>
                <w:lang w:val="en-GB"/>
              </w:rPr>
              <w:t>倒</w:t>
            </w:r>
            <w:r>
              <w:rPr>
                <w:rFonts w:cs="LinTimes" w:asciiTheme="minorEastAsia" w:hAnsiTheme="minorEastAsia" w:eastAsiaTheme="minorEastAsia"/>
                <w:sz w:val="24"/>
                <w:lang w:val="en-AU"/>
              </w:rPr>
              <w:t>8</w:t>
            </w:r>
            <w:r>
              <w:rPr>
                <w:rFonts w:asciiTheme="minorEastAsia" w:hAnsiTheme="minorEastAsia" w:eastAsiaTheme="minorEastAsia"/>
                <w:kern w:val="0"/>
                <w:sz w:val="24"/>
                <w:lang w:val="en-GB"/>
              </w:rPr>
              <w:t>分满</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酒水不滴、不洒、不溢</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红酒、白酒酒瓶打翻在托盘上、或者打翻在地</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斟酒综合评价</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bl>
    <w:p>
      <w:pPr>
        <w:ind w:firstLine="640" w:firstLineChars="200"/>
        <w:rPr>
          <w:rFonts w:ascii="Times New Roman" w:hAnsi="Times New Roman" w:eastAsia="仿宋"/>
          <w:kern w:val="0"/>
          <w:sz w:val="32"/>
          <w:szCs w:val="32"/>
          <w:lang w:val="en-GB"/>
        </w:rPr>
      </w:pPr>
      <w:r>
        <w:rPr>
          <w:rFonts w:ascii="LinTimes" w:hAnsi="LinTimes" w:eastAsia="仿宋" w:cs="LinTimes"/>
          <w:sz w:val="32"/>
          <w:szCs w:val="32"/>
          <w:lang w:val="en-AU"/>
        </w:rPr>
        <w:t>B</w:t>
      </w:r>
      <w:r>
        <w:rPr>
          <w:rFonts w:ascii="Times New Roman" w:hAnsi="Times New Roman" w:eastAsia="仿宋"/>
          <w:kern w:val="0"/>
          <w:sz w:val="32"/>
          <w:szCs w:val="32"/>
          <w:lang w:val="en-GB"/>
        </w:rPr>
        <w:t>.主题设计及造型评分表（</w:t>
      </w:r>
      <w:r>
        <w:rPr>
          <w:rFonts w:ascii="LinTimes" w:hAnsi="LinTimes" w:eastAsia="仿宋" w:cs="LinTimes"/>
          <w:sz w:val="32"/>
          <w:szCs w:val="32"/>
          <w:lang w:val="en-AU"/>
        </w:rPr>
        <w:t>70</w:t>
      </w:r>
      <w:r>
        <w:rPr>
          <w:rFonts w:ascii="Times New Roman" w:hAnsi="Times New Roman" w:eastAsia="仿宋"/>
          <w:kern w:val="0"/>
          <w:sz w:val="32"/>
          <w:szCs w:val="32"/>
          <w:lang w:val="en-GB"/>
        </w:rPr>
        <w:t>分）</w:t>
      </w:r>
    </w:p>
    <w:tbl>
      <w:tblPr>
        <w:tblStyle w:val="19"/>
        <w:tblW w:w="9310" w:type="dxa"/>
        <w:tblInd w:w="-111" w:type="dxa"/>
        <w:tblLayout w:type="fixed"/>
        <w:tblCellMar>
          <w:top w:w="0" w:type="dxa"/>
          <w:left w:w="0" w:type="dxa"/>
          <w:bottom w:w="0" w:type="dxa"/>
          <w:right w:w="0" w:type="dxa"/>
        </w:tblCellMar>
      </w:tblPr>
      <w:tblGrid>
        <w:gridCol w:w="675"/>
        <w:gridCol w:w="7845"/>
        <w:gridCol w:w="790"/>
      </w:tblGrid>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N0</w:t>
            </w: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评分项描述</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分值</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B1</w:t>
            </w: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主题设计方案及阐述</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30</w:t>
            </w:r>
            <w:r>
              <w:rPr>
                <w:rFonts w:asciiTheme="minorEastAsia" w:hAnsiTheme="minorEastAsia" w:eastAsiaTheme="minorEastAsia"/>
                <w:kern w:val="0"/>
                <w:sz w:val="24"/>
                <w:lang w:val="en-GB"/>
              </w:rPr>
              <w:t>分）</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主题设计方案内容全面、详实。</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主题明确、创意突出、适合推广。</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神情自然，语音、语调、语气自然大方</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10</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主题宴会摆台讲解清晰，有一定表达能力</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回答问题时口齿清晰，从容应对、思维敏捷</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B2</w:t>
            </w: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主题造型</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40</w:t>
            </w:r>
            <w:r>
              <w:rPr>
                <w:rFonts w:asciiTheme="minorEastAsia" w:hAnsiTheme="minorEastAsia" w:eastAsiaTheme="minorEastAsia"/>
                <w:kern w:val="0"/>
                <w:sz w:val="24"/>
                <w:lang w:val="en-GB"/>
              </w:rPr>
              <w:t>分）</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创意和命题相符，主题突出，有新意，简约悦目</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10</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造型选材搭配适当，选材避开忌讳，装饰物不宜过多</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色彩搭配合理悦目，与环境主题相吻合，实物与鲜花组合合理，层次清楚，错落有致，富有艺术感</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技法娴熟，插件固定良好，如选用花泥花泥不外露，花器干净，花草无泥点；各种雕塑作品及工艺品拼摆适中，台面干净、整洁</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插花的花泥、花草及需要剪切的造型必须现场独立完成</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主题造型高度不高于</w:t>
            </w:r>
            <w:r>
              <w:rPr>
                <w:rFonts w:cs="LinTimes" w:asciiTheme="minorEastAsia" w:hAnsiTheme="minorEastAsia" w:eastAsiaTheme="minorEastAsia"/>
                <w:sz w:val="24"/>
                <w:lang w:val="en-AU"/>
              </w:rPr>
              <w:t>30CM</w:t>
            </w:r>
            <w:r>
              <w:rPr>
                <w:rFonts w:asciiTheme="minorEastAsia" w:hAnsiTheme="minorEastAsia" w:eastAsiaTheme="minorEastAsia"/>
                <w:kern w:val="0"/>
                <w:sz w:val="24"/>
                <w:lang w:val="en-GB"/>
              </w:rPr>
              <w:t>，</w:t>
            </w:r>
            <w:r>
              <w:rPr>
                <w:rFonts w:asciiTheme="minorEastAsia" w:hAnsiTheme="minorEastAsia" w:eastAsiaTheme="minorEastAsia"/>
                <w:sz w:val="24"/>
              </w:rPr>
              <w:t>整体高低适宜</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主题造型综合评价</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bl>
    <w:p>
      <w:pPr>
        <w:ind w:firstLine="640" w:firstLineChars="200"/>
        <w:rPr>
          <w:rFonts w:ascii="Times New Roman" w:hAnsi="Times New Roman" w:eastAsia="仿宋"/>
          <w:kern w:val="0"/>
          <w:sz w:val="32"/>
          <w:szCs w:val="32"/>
          <w:lang w:val="en-GB"/>
        </w:rPr>
      </w:pPr>
      <w:r>
        <w:rPr>
          <w:rFonts w:ascii="LinTimes" w:hAnsi="LinTimes" w:eastAsia="仿宋" w:cs="LinTimes"/>
          <w:sz w:val="32"/>
          <w:szCs w:val="32"/>
          <w:lang w:val="en-AU"/>
        </w:rPr>
        <w:t>C</w:t>
      </w:r>
      <w:r>
        <w:rPr>
          <w:rFonts w:ascii="Times New Roman" w:hAnsi="Times New Roman" w:eastAsia="仿宋"/>
          <w:kern w:val="0"/>
          <w:sz w:val="32"/>
          <w:szCs w:val="32"/>
          <w:lang w:val="en-GB"/>
        </w:rPr>
        <w:t>.分餐服务评分表（</w:t>
      </w:r>
      <w:r>
        <w:rPr>
          <w:rFonts w:ascii="LinTimes" w:hAnsi="LinTimes" w:eastAsia="仿宋" w:cs="LinTimes"/>
          <w:sz w:val="32"/>
          <w:szCs w:val="32"/>
          <w:lang w:val="en-AU"/>
        </w:rPr>
        <w:t>70</w:t>
      </w:r>
      <w:r>
        <w:rPr>
          <w:rFonts w:ascii="Times New Roman" w:hAnsi="Times New Roman" w:eastAsia="仿宋"/>
          <w:kern w:val="0"/>
          <w:sz w:val="32"/>
          <w:szCs w:val="32"/>
          <w:lang w:val="en-GB"/>
        </w:rPr>
        <w:t>分）</w:t>
      </w:r>
    </w:p>
    <w:tbl>
      <w:tblPr>
        <w:tblStyle w:val="19"/>
        <w:tblW w:w="9350" w:type="dxa"/>
        <w:tblInd w:w="-141" w:type="dxa"/>
        <w:tblLayout w:type="fixed"/>
        <w:tblCellMar>
          <w:top w:w="0" w:type="dxa"/>
          <w:left w:w="0" w:type="dxa"/>
          <w:bottom w:w="0" w:type="dxa"/>
          <w:right w:w="0" w:type="dxa"/>
        </w:tblCellMar>
      </w:tblPr>
      <w:tblGrid>
        <w:gridCol w:w="690"/>
        <w:gridCol w:w="7875"/>
        <w:gridCol w:w="785"/>
      </w:tblGrid>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N0</w:t>
            </w: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评分项描述</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分值</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C1</w:t>
            </w: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分餐服务</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70</w:t>
            </w:r>
            <w:r>
              <w:rPr>
                <w:rFonts w:asciiTheme="minorEastAsia" w:hAnsiTheme="minorEastAsia" w:eastAsiaTheme="minorEastAsia"/>
                <w:kern w:val="0"/>
                <w:sz w:val="24"/>
                <w:lang w:val="en-GB"/>
              </w:rPr>
              <w:t>分）</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餐具摆放整齐、间距一致、无手印和污渍</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服务过程保持微笑，礼节礼貌得体</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10</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礼貌介绍分餐服务及公筷公勺使用</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礼貌问询宾客所需菜品、饮食爱好</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使用分菜工具手法正确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分餐动作熟练、标准、均匀，不洒、不滴、不漏</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20</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上菜顺利正确、举止轻盈得体，操作无声响</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15</w:t>
            </w:r>
          </w:p>
        </w:tc>
      </w:tr>
      <w:tr>
        <w:tblPrEx>
          <w:tblCellMar>
            <w:top w:w="0" w:type="dxa"/>
            <w:left w:w="0" w:type="dxa"/>
            <w:bottom w:w="0" w:type="dxa"/>
            <w:right w:w="0" w:type="dxa"/>
          </w:tblCellMar>
        </w:tblPrEx>
        <w:trPr>
          <w:trHeight w:val="567"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礼貌征询宾客打包需求，送客服务提醒客户带好物品</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bl>
    <w:p>
      <w:pPr>
        <w:ind w:firstLine="640" w:firstLineChars="200"/>
        <w:rPr>
          <w:rFonts w:ascii="Times New Roman" w:hAnsi="Times New Roman" w:eastAsia="仿宋"/>
          <w:kern w:val="0"/>
          <w:sz w:val="32"/>
          <w:szCs w:val="32"/>
          <w:lang w:val="en-GB"/>
        </w:rPr>
      </w:pPr>
      <w:r>
        <w:rPr>
          <w:rFonts w:ascii="LinTimes" w:hAnsi="LinTimes" w:eastAsia="仿宋" w:cs="LinTimes"/>
          <w:sz w:val="32"/>
          <w:szCs w:val="32"/>
          <w:lang w:val="en-AU"/>
        </w:rPr>
        <w:t>D</w:t>
      </w:r>
      <w:r>
        <w:rPr>
          <w:rFonts w:ascii="Times New Roman" w:hAnsi="Times New Roman" w:eastAsia="仿宋"/>
          <w:kern w:val="0"/>
          <w:sz w:val="32"/>
          <w:szCs w:val="32"/>
          <w:lang w:val="en-GB"/>
        </w:rPr>
        <w:t>.综合评价评分表（</w:t>
      </w:r>
      <w:r>
        <w:rPr>
          <w:rFonts w:ascii="LinTimes" w:hAnsi="LinTimes" w:eastAsia="仿宋" w:cs="LinTimes"/>
          <w:sz w:val="32"/>
          <w:szCs w:val="32"/>
          <w:lang w:val="en-AU"/>
        </w:rPr>
        <w:t>70</w:t>
      </w:r>
      <w:r>
        <w:rPr>
          <w:rFonts w:ascii="Times New Roman" w:hAnsi="Times New Roman" w:eastAsia="仿宋"/>
          <w:kern w:val="0"/>
          <w:sz w:val="32"/>
          <w:szCs w:val="32"/>
          <w:lang w:val="en-GB"/>
        </w:rPr>
        <w:t>分）</w:t>
      </w:r>
    </w:p>
    <w:tbl>
      <w:tblPr>
        <w:tblStyle w:val="19"/>
        <w:tblW w:w="9355" w:type="dxa"/>
        <w:tblInd w:w="-126" w:type="dxa"/>
        <w:tblLayout w:type="fixed"/>
        <w:tblCellMar>
          <w:top w:w="0" w:type="dxa"/>
          <w:left w:w="0" w:type="dxa"/>
          <w:bottom w:w="0" w:type="dxa"/>
          <w:right w:w="0" w:type="dxa"/>
        </w:tblCellMar>
      </w:tblPr>
      <w:tblGrid>
        <w:gridCol w:w="705"/>
        <w:gridCol w:w="7830"/>
        <w:gridCol w:w="820"/>
      </w:tblGrid>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N0</w:t>
            </w: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评分项描述</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b/>
                <w:bCs/>
                <w:sz w:val="24"/>
              </w:rPr>
            </w:pPr>
            <w:r>
              <w:rPr>
                <w:rFonts w:asciiTheme="minorEastAsia" w:hAnsiTheme="minorEastAsia" w:eastAsiaTheme="minorEastAsia"/>
                <w:b/>
                <w:bCs/>
                <w:sz w:val="24"/>
              </w:rPr>
              <w:t>分值</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D1</w:t>
            </w: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仪容仪表</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35</w:t>
            </w:r>
            <w:r>
              <w:rPr>
                <w:rFonts w:asciiTheme="minorEastAsia" w:hAnsiTheme="minorEastAsia" w:eastAsiaTheme="minorEastAsia"/>
                <w:kern w:val="0"/>
                <w:sz w:val="24"/>
                <w:lang w:val="en-GB"/>
              </w:rPr>
              <w:t>分）</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工作制服干净、熨烫、得体舒适、符合行业标准</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黑色皮鞋光亮、干净、舒适、男士穿深色袜子</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禁浓妆、纹身，不带珠宝和涂指甲油</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头发整洁，女士头发要扎起，头发不染明显颜色</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全程良好的姿态/仪态，良好的礼节礼貌</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宴会摆台超时扣分，最高限度超时</w:t>
            </w:r>
            <w:r>
              <w:rPr>
                <w:rFonts w:cs="LinTimes" w:asciiTheme="minorEastAsia" w:hAnsiTheme="minorEastAsia" w:eastAsiaTheme="minorEastAsia"/>
                <w:sz w:val="24"/>
                <w:lang w:val="en-AU"/>
              </w:rPr>
              <w:t>3</w:t>
            </w:r>
            <w:r>
              <w:rPr>
                <w:rFonts w:asciiTheme="minorEastAsia" w:hAnsiTheme="minorEastAsia" w:eastAsiaTheme="minorEastAsia"/>
                <w:kern w:val="0"/>
                <w:sz w:val="24"/>
                <w:lang w:val="en-GB"/>
              </w:rPr>
              <w:t>分钟，每</w:t>
            </w:r>
            <w:r>
              <w:rPr>
                <w:rFonts w:cs="LinTimes" w:asciiTheme="minorEastAsia" w:hAnsiTheme="minorEastAsia" w:eastAsiaTheme="minorEastAsia"/>
                <w:sz w:val="24"/>
                <w:lang w:val="en-AU"/>
              </w:rPr>
              <w:t>30</w:t>
            </w:r>
            <w:r>
              <w:rPr>
                <w:rFonts w:asciiTheme="minorEastAsia" w:hAnsiTheme="minorEastAsia" w:eastAsiaTheme="minorEastAsia"/>
                <w:kern w:val="0"/>
                <w:sz w:val="24"/>
                <w:lang w:val="en-GB"/>
              </w:rPr>
              <w:t>秒</w:t>
            </w:r>
            <w:r>
              <w:rPr>
                <w:rFonts w:asciiTheme="minorEastAsia" w:hAnsiTheme="minorEastAsia" w:eastAsiaTheme="minorEastAsia"/>
                <w:sz w:val="24"/>
              </w:rPr>
              <w:t>扣</w:t>
            </w:r>
            <w:r>
              <w:rPr>
                <w:rFonts w:cs="LinTimes" w:asciiTheme="minorEastAsia" w:hAnsiTheme="minorEastAsia" w:eastAsiaTheme="minorEastAsia"/>
                <w:sz w:val="24"/>
                <w:lang w:val="en-AU"/>
              </w:rPr>
              <w:t>1</w:t>
            </w:r>
            <w:r>
              <w:rPr>
                <w:rFonts w:asciiTheme="minorEastAsia" w:hAnsiTheme="minorEastAsia" w:eastAsiaTheme="minorEastAsia"/>
                <w:kern w:val="0"/>
                <w:sz w:val="24"/>
                <w:lang w:val="en-GB"/>
              </w:rPr>
              <w:t>分，</w:t>
            </w:r>
            <w:r>
              <w:rPr>
                <w:rFonts w:asciiTheme="minorEastAsia" w:hAnsiTheme="minorEastAsia" w:eastAsiaTheme="minorEastAsia"/>
                <w:sz w:val="24"/>
              </w:rPr>
              <w:t>不足</w:t>
            </w:r>
            <w:r>
              <w:rPr>
                <w:rFonts w:cs="LinTimes" w:asciiTheme="minorEastAsia" w:hAnsiTheme="minorEastAsia" w:eastAsiaTheme="minorEastAsia"/>
                <w:sz w:val="24"/>
                <w:lang w:val="en-AU"/>
              </w:rPr>
              <w:t>30</w:t>
            </w:r>
            <w:r>
              <w:rPr>
                <w:rFonts w:asciiTheme="minorEastAsia" w:hAnsiTheme="minorEastAsia" w:eastAsiaTheme="minorEastAsia"/>
                <w:kern w:val="0"/>
                <w:sz w:val="24"/>
                <w:lang w:val="en-GB"/>
              </w:rPr>
              <w:t>秒按</w:t>
            </w:r>
            <w:r>
              <w:rPr>
                <w:rFonts w:cs="LinTimes" w:asciiTheme="minorEastAsia" w:hAnsiTheme="minorEastAsia" w:eastAsiaTheme="minorEastAsia"/>
                <w:sz w:val="24"/>
                <w:lang w:val="en-AU"/>
              </w:rPr>
              <w:t>30</w:t>
            </w:r>
            <w:r>
              <w:rPr>
                <w:rFonts w:asciiTheme="minorEastAsia" w:hAnsiTheme="minorEastAsia" w:eastAsiaTheme="minorEastAsia"/>
                <w:kern w:val="0"/>
                <w:sz w:val="24"/>
                <w:lang w:val="en-GB"/>
              </w:rPr>
              <w:t>秒计算。</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10</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D2</w:t>
            </w: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展台展示</w:t>
            </w:r>
            <w:r>
              <w:rPr>
                <w:rFonts w:asciiTheme="minorEastAsia" w:hAnsiTheme="minorEastAsia" w:eastAsiaTheme="minorEastAsia"/>
                <w:kern w:val="0"/>
                <w:sz w:val="24"/>
                <w:lang w:val="en-GB"/>
              </w:rPr>
              <w:t>（</w:t>
            </w:r>
            <w:r>
              <w:rPr>
                <w:rFonts w:cs="LinTimes" w:asciiTheme="minorEastAsia" w:hAnsiTheme="minorEastAsia" w:eastAsiaTheme="minorEastAsia"/>
                <w:sz w:val="24"/>
                <w:lang w:val="en-AU"/>
              </w:rPr>
              <w:t>35</w:t>
            </w:r>
            <w:r>
              <w:rPr>
                <w:rFonts w:asciiTheme="minorEastAsia" w:hAnsiTheme="minorEastAsia" w:eastAsiaTheme="minorEastAsia"/>
                <w:kern w:val="0"/>
                <w:sz w:val="24"/>
                <w:lang w:val="en-GB"/>
              </w:rPr>
              <w:t>分）</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在规定时间内完</w:t>
            </w:r>
            <w:r>
              <w:rPr>
                <w:rFonts w:asciiTheme="minorEastAsia" w:hAnsiTheme="minorEastAsia" w:eastAsiaTheme="minorEastAsia"/>
                <w:kern w:val="0"/>
                <w:sz w:val="24"/>
                <w:lang w:val="en-GB"/>
              </w:rPr>
              <w:t>成</w:t>
            </w:r>
            <w:r>
              <w:rPr>
                <w:rFonts w:cs="LinTimes" w:asciiTheme="minorEastAsia" w:hAnsiTheme="minorEastAsia" w:eastAsiaTheme="minorEastAsia"/>
                <w:sz w:val="24"/>
                <w:lang w:val="en-AU"/>
              </w:rPr>
              <w:t>20</w:t>
            </w:r>
            <w:r>
              <w:rPr>
                <w:rFonts w:asciiTheme="minorEastAsia" w:hAnsiTheme="minorEastAsia" w:eastAsiaTheme="minorEastAsia"/>
                <w:kern w:val="0"/>
                <w:sz w:val="24"/>
                <w:lang w:val="en-GB"/>
              </w:rPr>
              <w:t>种餐巾花，</w:t>
            </w:r>
            <w:r>
              <w:rPr>
                <w:rFonts w:cs="LinTimes" w:asciiTheme="minorEastAsia" w:hAnsiTheme="minorEastAsia" w:eastAsiaTheme="minorEastAsia"/>
                <w:sz w:val="24"/>
                <w:lang w:val="en-AU"/>
              </w:rPr>
              <w:t>10</w:t>
            </w:r>
            <w:r>
              <w:rPr>
                <w:rFonts w:asciiTheme="minorEastAsia" w:hAnsiTheme="minorEastAsia" w:eastAsiaTheme="minorEastAsia"/>
                <w:kern w:val="0"/>
                <w:sz w:val="24"/>
                <w:lang w:val="en-GB"/>
              </w:rPr>
              <w:t>种盘花，</w:t>
            </w:r>
            <w:r>
              <w:rPr>
                <w:rFonts w:cs="LinTimes" w:asciiTheme="minorEastAsia" w:hAnsiTheme="minorEastAsia" w:eastAsiaTheme="minorEastAsia"/>
                <w:sz w:val="24"/>
                <w:lang w:val="en-AU"/>
              </w:rPr>
              <w:t>10</w:t>
            </w:r>
            <w:r>
              <w:rPr>
                <w:rFonts w:asciiTheme="minorEastAsia" w:hAnsiTheme="minorEastAsia" w:eastAsiaTheme="minorEastAsia"/>
                <w:kern w:val="0"/>
                <w:sz w:val="24"/>
                <w:lang w:val="en-GB"/>
              </w:rPr>
              <w:t>种杯花（</w:t>
            </w:r>
            <w:r>
              <w:rPr>
                <w:rFonts w:cs="LinTimes" w:asciiTheme="minorEastAsia" w:hAnsiTheme="minorEastAsia" w:eastAsiaTheme="minorEastAsia"/>
                <w:sz w:val="24"/>
                <w:lang w:val="en-AU"/>
              </w:rPr>
              <w:t>5</w:t>
            </w:r>
            <w:r>
              <w:rPr>
                <w:rFonts w:asciiTheme="minorEastAsia" w:hAnsiTheme="minorEastAsia" w:eastAsiaTheme="minorEastAsia"/>
                <w:kern w:val="0"/>
                <w:sz w:val="24"/>
                <w:lang w:val="en-GB"/>
              </w:rPr>
              <w:t>花</w:t>
            </w:r>
            <w:r>
              <w:rPr>
                <w:rFonts w:cs="LinTimes" w:asciiTheme="minorEastAsia" w:hAnsiTheme="minorEastAsia" w:eastAsiaTheme="minorEastAsia"/>
                <w:sz w:val="24"/>
                <w:lang w:val="en-AU"/>
              </w:rPr>
              <w:t>5</w:t>
            </w:r>
            <w:r>
              <w:rPr>
                <w:rFonts w:asciiTheme="minorEastAsia" w:hAnsiTheme="minorEastAsia" w:eastAsiaTheme="minorEastAsia"/>
                <w:kern w:val="0"/>
                <w:sz w:val="24"/>
                <w:lang w:val="en-GB"/>
              </w:rPr>
              <w:t>鸟）</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10</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展台展示摆放</w:t>
            </w:r>
            <w:r>
              <w:rPr>
                <w:rFonts w:cs="LinTimes" w:asciiTheme="minorEastAsia" w:hAnsiTheme="minorEastAsia" w:eastAsiaTheme="minorEastAsia"/>
                <w:sz w:val="24"/>
                <w:lang w:val="en-AU"/>
              </w:rPr>
              <w:t>20</w:t>
            </w:r>
            <w:r>
              <w:rPr>
                <w:rFonts w:asciiTheme="minorEastAsia" w:hAnsiTheme="minorEastAsia" w:eastAsiaTheme="minorEastAsia"/>
                <w:sz w:val="24"/>
              </w:rPr>
              <w:t>个品种餐巾花</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5</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sz w:val="24"/>
              </w:rPr>
            </w:pPr>
          </w:p>
        </w:tc>
        <w:tc>
          <w:tcPr>
            <w:tcW w:w="78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造型独特，形态逼真，有创意</w:t>
            </w:r>
          </w:p>
        </w:tc>
        <w:tc>
          <w:tcPr>
            <w:tcW w:w="8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10</w:t>
            </w:r>
          </w:p>
        </w:tc>
      </w:tr>
      <w:tr>
        <w:tblPrEx>
          <w:tblCellMar>
            <w:top w:w="0" w:type="dxa"/>
            <w:left w:w="0" w:type="dxa"/>
            <w:bottom w:w="0" w:type="dxa"/>
            <w:right w:w="0"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sz w:val="24"/>
              </w:rPr>
            </w:pPr>
          </w:p>
        </w:tc>
        <w:tc>
          <w:tcPr>
            <w:tcW w:w="78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eastAsiaTheme="minorEastAsia"/>
                <w:sz w:val="24"/>
              </w:rPr>
            </w:pPr>
            <w:r>
              <w:rPr>
                <w:rFonts w:asciiTheme="minorEastAsia" w:hAnsiTheme="minorEastAsia" w:eastAsiaTheme="minorEastAsia"/>
                <w:sz w:val="24"/>
              </w:rPr>
              <w:t>展台设计合理新颖，有花名标签</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LinTimes" w:asciiTheme="minorEastAsia" w:hAnsiTheme="minorEastAsia" w:eastAsiaTheme="minorEastAsia"/>
                <w:sz w:val="24"/>
                <w:lang w:val="en-AU"/>
              </w:rPr>
            </w:pPr>
            <w:r>
              <w:rPr>
                <w:rFonts w:cs="LinTimes" w:asciiTheme="minorEastAsia" w:hAnsiTheme="minorEastAsia" w:eastAsiaTheme="minorEastAsia"/>
                <w:sz w:val="24"/>
                <w:lang w:val="en-AU"/>
              </w:rPr>
              <w:t>10</w:t>
            </w:r>
          </w:p>
        </w:tc>
      </w:tr>
    </w:tbl>
    <w:p>
      <w:pPr>
        <w:pStyle w:val="2"/>
        <w:spacing w:line="240" w:lineRule="auto"/>
        <w:ind w:firstLine="0" w:firstLineChars="0"/>
        <w:rPr>
          <w:rFonts w:ascii="Times New Roman" w:hAnsi="Times New Roman" w:eastAsia="仿宋"/>
          <w:kern w:val="0"/>
          <w:szCs w:val="32"/>
          <w:lang w:val="en-GB"/>
        </w:rPr>
      </w:pPr>
    </w:p>
    <w:p>
      <w:pPr>
        <w:widowControl/>
        <w:jc w:val="left"/>
        <w:rPr>
          <w:rFonts w:ascii="Times New Roman" w:hAnsi="Times New Roman" w:eastAsia="仿宋"/>
          <w:kern w:val="0"/>
          <w:sz w:val="32"/>
          <w:szCs w:val="32"/>
          <w:lang w:val="en-GB"/>
        </w:rPr>
      </w:pPr>
    </w:p>
    <w:p>
      <w:pPr>
        <w:pStyle w:val="2"/>
        <w:ind w:firstLine="640"/>
        <w:rPr>
          <w:rFonts w:ascii="Times New Roman" w:hAnsi="Times New Roman" w:eastAsia="仿宋"/>
          <w:kern w:val="0"/>
          <w:szCs w:val="32"/>
          <w:lang w:val="en-GB"/>
        </w:rPr>
      </w:pPr>
    </w:p>
    <w:p>
      <w:pPr>
        <w:pStyle w:val="2"/>
        <w:ind w:firstLine="640"/>
        <w:rPr>
          <w:rFonts w:ascii="Times New Roman" w:hAnsi="Times New Roman" w:eastAsia="仿宋"/>
          <w:kern w:val="0"/>
          <w:szCs w:val="32"/>
          <w:lang w:val="en-GB"/>
        </w:rPr>
      </w:pPr>
    </w:p>
    <w:p>
      <w:pPr>
        <w:pStyle w:val="2"/>
        <w:ind w:firstLine="640"/>
        <w:rPr>
          <w:rFonts w:ascii="Times New Roman" w:hAnsi="Times New Roman" w:eastAsia="仿宋"/>
          <w:kern w:val="0"/>
          <w:szCs w:val="32"/>
          <w:lang w:val="en-GB"/>
        </w:rPr>
      </w:pPr>
    </w:p>
    <w:p>
      <w:pPr>
        <w:pStyle w:val="2"/>
        <w:ind w:firstLine="640"/>
        <w:rPr>
          <w:rFonts w:ascii="Times New Roman" w:hAnsi="Times New Roman" w:eastAsia="仿宋"/>
          <w:kern w:val="0"/>
          <w:szCs w:val="32"/>
          <w:lang w:val="en-GB"/>
        </w:rPr>
      </w:pPr>
    </w:p>
    <w:p>
      <w:pPr>
        <w:pStyle w:val="2"/>
        <w:ind w:firstLine="640"/>
        <w:rPr>
          <w:rFonts w:ascii="Times New Roman" w:hAnsi="Times New Roman" w:eastAsia="仿宋"/>
          <w:kern w:val="0"/>
          <w:szCs w:val="32"/>
          <w:lang w:val="en-GB"/>
        </w:rPr>
      </w:pPr>
    </w:p>
    <w:p>
      <w:pPr>
        <w:pStyle w:val="2"/>
        <w:ind w:firstLine="640"/>
        <w:rPr>
          <w:rFonts w:ascii="Times New Roman" w:hAnsi="Times New Roman" w:eastAsia="仿宋"/>
          <w:kern w:val="0"/>
          <w:szCs w:val="32"/>
          <w:lang w:val="en-GB"/>
        </w:rPr>
      </w:pPr>
    </w:p>
    <w:p>
      <w:pPr>
        <w:pStyle w:val="2"/>
        <w:ind w:firstLine="640"/>
        <w:rPr>
          <w:rFonts w:ascii="Times New Roman" w:hAnsi="Times New Roman" w:eastAsia="仿宋"/>
          <w:kern w:val="0"/>
          <w:szCs w:val="32"/>
          <w:lang w:val="en-GB"/>
        </w:rPr>
      </w:pPr>
    </w:p>
    <w:p>
      <w:pPr>
        <w:pStyle w:val="2"/>
        <w:ind w:firstLine="640"/>
        <w:rPr>
          <w:rFonts w:ascii="Times New Roman" w:hAnsi="Times New Roman" w:eastAsia="仿宋"/>
          <w:kern w:val="0"/>
          <w:szCs w:val="32"/>
          <w:lang w:val="en-GB"/>
        </w:rPr>
      </w:pPr>
    </w:p>
    <w:p>
      <w:pPr>
        <w:pStyle w:val="47"/>
        <w:tabs>
          <w:tab w:val="left" w:pos="567"/>
        </w:tabs>
        <w:snapToGrid w:val="0"/>
        <w:spacing w:before="0"/>
        <w:ind w:left="420" w:leftChars="200" w:firstLine="0"/>
        <w:outlineLvl w:val="0"/>
        <w:rPr>
          <w:rFonts w:ascii="Times New Roman" w:hAnsi="黑体" w:eastAsia="黑体" w:cs="Times New Roman"/>
          <w:sz w:val="32"/>
          <w:szCs w:val="32"/>
        </w:rPr>
      </w:pPr>
      <w:bookmarkStart w:id="23" w:name="_Toc80965453"/>
    </w:p>
    <w:p>
      <w:pPr>
        <w:pStyle w:val="2"/>
        <w:spacing w:line="240" w:lineRule="auto"/>
        <w:ind w:firstLine="0" w:firstLineChars="0"/>
        <w:outlineLvl w:val="0"/>
        <w:rPr>
          <w:rFonts w:ascii="仿宋" w:hAnsi="仿宋" w:eastAsia="仿宋" w:cstheme="minorBidi"/>
          <w:b/>
          <w:bCs/>
          <w:kern w:val="0"/>
          <w:szCs w:val="32"/>
        </w:rPr>
      </w:pPr>
      <w:r>
        <w:rPr>
          <w:rFonts w:hint="eastAsia" w:ascii="仿宋" w:hAnsi="仿宋" w:eastAsia="仿宋" w:cstheme="minorBidi"/>
          <w:b/>
          <w:bCs/>
          <w:kern w:val="0"/>
          <w:szCs w:val="32"/>
          <w:lang w:val="en-AU"/>
        </w:rPr>
        <w:t>附件</w:t>
      </w:r>
      <w:r>
        <w:rPr>
          <w:rFonts w:hint="eastAsia" w:ascii="仿宋" w:hAnsi="仿宋" w:eastAsia="仿宋" w:cstheme="minorBidi"/>
          <w:b/>
          <w:bCs/>
          <w:kern w:val="0"/>
          <w:szCs w:val="32"/>
        </w:rPr>
        <w:t>2</w:t>
      </w:r>
      <w:r>
        <w:rPr>
          <w:rFonts w:hint="eastAsia" w:ascii="仿宋" w:hAnsi="仿宋" w:eastAsia="仿宋" w:cstheme="minorBidi"/>
          <w:b/>
          <w:bCs/>
          <w:kern w:val="0"/>
          <w:szCs w:val="32"/>
          <w:lang w:val="en-AU"/>
        </w:rPr>
        <w:t>：竞赛场地</w:t>
      </w:r>
    </w:p>
    <w:bookmarkEnd w:id="23"/>
    <w:p>
      <w:pPr>
        <w:pStyle w:val="47"/>
        <w:snapToGrid w:val="0"/>
        <w:spacing w:before="0"/>
        <w:ind w:left="420" w:leftChars="200" w:firstLine="0"/>
        <w:outlineLvl w:val="1"/>
        <w:rPr>
          <w:rFonts w:ascii="Times New Roman" w:hAnsi="Times New Roman" w:eastAsia="楷体" w:cs="Times New Roman"/>
          <w:b/>
          <w:bCs/>
          <w:sz w:val="32"/>
          <w:szCs w:val="32"/>
        </w:rPr>
      </w:pPr>
      <w:bookmarkStart w:id="24" w:name="_Toc80965454"/>
      <w:r>
        <w:rPr>
          <w:rFonts w:hint="eastAsia" w:ascii="Times New Roman" w:hAnsi="Times New Roman" w:eastAsia="楷体" w:cs="Times New Roman"/>
          <w:b/>
          <w:bCs/>
          <w:sz w:val="32"/>
          <w:szCs w:val="32"/>
        </w:rPr>
        <w:t>（一）</w:t>
      </w:r>
      <w:r>
        <w:rPr>
          <w:rFonts w:ascii="Times New Roman" w:hAnsi="Times New Roman" w:eastAsia="楷体" w:cs="Times New Roman"/>
          <w:b/>
          <w:bCs/>
          <w:sz w:val="32"/>
          <w:szCs w:val="32"/>
        </w:rPr>
        <w:t>赛场规格要求</w:t>
      </w:r>
      <w:bookmarkEnd w:id="24"/>
    </w:p>
    <w:p>
      <w:pPr>
        <w:snapToGrid w:val="0"/>
        <w:ind w:firstLine="640" w:firstLineChars="200"/>
        <w:rPr>
          <w:rFonts w:ascii="Times New Roman" w:hAnsi="Times New Roman" w:eastAsia="仿宋"/>
          <w:sz w:val="32"/>
          <w:szCs w:val="32"/>
        </w:rPr>
      </w:pPr>
      <w:r>
        <w:rPr>
          <w:rFonts w:ascii="Times New Roman" w:hAnsi="Times New Roman" w:eastAsia="仿宋"/>
          <w:sz w:val="32"/>
          <w:szCs w:val="32"/>
        </w:rPr>
        <w:t>本项目</w:t>
      </w:r>
      <w:r>
        <w:rPr>
          <w:rFonts w:hint="eastAsia" w:ascii="Times New Roman" w:hAnsi="Times New Roman" w:eastAsia="仿宋"/>
          <w:sz w:val="32"/>
          <w:szCs w:val="32"/>
        </w:rPr>
        <w:t>操作区赛场</w:t>
      </w:r>
      <w:r>
        <w:rPr>
          <w:rFonts w:ascii="Times New Roman" w:hAnsi="Times New Roman" w:eastAsia="仿宋"/>
          <w:sz w:val="32"/>
          <w:szCs w:val="32"/>
        </w:rPr>
        <w:t>总体面积</w:t>
      </w:r>
      <w:r>
        <w:rPr>
          <w:rFonts w:hint="eastAsia" w:ascii="Times New Roman" w:hAnsi="Times New Roman" w:eastAsia="仿宋"/>
          <w:sz w:val="32"/>
          <w:szCs w:val="32"/>
        </w:rPr>
        <w:t>约</w:t>
      </w:r>
      <w:r>
        <w:rPr>
          <w:rFonts w:hint="eastAsia" w:ascii="LinTimes" w:hAnsi="LinTimes" w:eastAsia="仿宋" w:cs="LinTimes"/>
          <w:sz w:val="32"/>
          <w:szCs w:val="32"/>
        </w:rPr>
        <w:t>225</w:t>
      </w:r>
      <w:r>
        <w:rPr>
          <w:rFonts w:hint="eastAsia" w:ascii="LinTimes" w:hAnsi="LinTimes" w:eastAsia="仿宋" w:cs="LinTimes"/>
          <w:sz w:val="32"/>
          <w:szCs w:val="32"/>
          <w:lang w:val="en-AU"/>
        </w:rPr>
        <w:t>㎡</w:t>
      </w:r>
      <w:r>
        <w:rPr>
          <w:rFonts w:ascii="Times New Roman" w:hAnsi="Times New Roman" w:eastAsia="仿宋"/>
          <w:sz w:val="32"/>
          <w:szCs w:val="32"/>
        </w:rPr>
        <w:t>（长</w:t>
      </w:r>
      <w:r>
        <w:rPr>
          <w:rFonts w:hint="eastAsia" w:ascii="LinTimes" w:hAnsi="LinTimes" w:eastAsia="仿宋" w:cs="LinTimes"/>
          <w:sz w:val="32"/>
          <w:szCs w:val="32"/>
        </w:rPr>
        <w:t>15</w:t>
      </w:r>
      <w:r>
        <w:rPr>
          <w:rFonts w:ascii="LinTimes" w:hAnsi="LinTimes" w:eastAsia="仿宋" w:cs="LinTimes"/>
          <w:sz w:val="32"/>
          <w:szCs w:val="32"/>
          <w:lang w:val="en-AU"/>
        </w:rPr>
        <w:t>m</w:t>
      </w:r>
      <w:r>
        <w:rPr>
          <w:rFonts w:ascii="Times New Roman" w:hAnsi="Times New Roman" w:eastAsia="仿宋"/>
          <w:sz w:val="32"/>
          <w:szCs w:val="32"/>
        </w:rPr>
        <w:t>，宽</w:t>
      </w:r>
      <w:r>
        <w:rPr>
          <w:rFonts w:hint="eastAsia" w:ascii="LinTimes" w:hAnsi="LinTimes" w:eastAsia="仿宋" w:cs="LinTimes"/>
          <w:sz w:val="32"/>
          <w:szCs w:val="32"/>
        </w:rPr>
        <w:t>15</w:t>
      </w:r>
      <w:r>
        <w:rPr>
          <w:rFonts w:ascii="LinTimes" w:hAnsi="LinTimes" w:eastAsia="仿宋" w:cs="LinTimes"/>
          <w:sz w:val="32"/>
          <w:szCs w:val="32"/>
          <w:lang w:val="en-AU"/>
        </w:rPr>
        <w:t>m</w:t>
      </w:r>
      <w:r>
        <w:rPr>
          <w:rFonts w:ascii="Times New Roman" w:hAnsi="Times New Roman" w:eastAsia="仿宋"/>
          <w:sz w:val="32"/>
          <w:szCs w:val="32"/>
        </w:rPr>
        <w:t>），工位数量</w:t>
      </w:r>
      <w:r>
        <w:rPr>
          <w:rFonts w:hint="eastAsia" w:ascii="LinTimes" w:hAnsi="LinTimes" w:eastAsia="仿宋" w:cs="LinTimes"/>
          <w:sz w:val="32"/>
          <w:szCs w:val="32"/>
        </w:rPr>
        <w:t>4</w:t>
      </w:r>
      <w:r>
        <w:rPr>
          <w:rFonts w:ascii="Times New Roman" w:hAnsi="Times New Roman" w:eastAsia="仿宋"/>
          <w:sz w:val="32"/>
          <w:szCs w:val="32"/>
        </w:rPr>
        <w:t>个</w:t>
      </w:r>
      <w:r>
        <w:rPr>
          <w:rFonts w:hint="eastAsia" w:ascii="Times New Roman" w:hAnsi="Times New Roman" w:eastAsia="仿宋"/>
          <w:sz w:val="32"/>
          <w:szCs w:val="32"/>
        </w:rPr>
        <w:t>，</w:t>
      </w:r>
      <w:r>
        <w:rPr>
          <w:rFonts w:ascii="Times New Roman" w:hAnsi="Times New Roman" w:eastAsia="仿宋"/>
          <w:sz w:val="32"/>
          <w:szCs w:val="32"/>
        </w:rPr>
        <w:t>比赛区域分为宴会摆台和分餐服务区及展台区。</w:t>
      </w:r>
    </w:p>
    <w:p>
      <w:pPr>
        <w:snapToGrid w:val="0"/>
        <w:ind w:firstLine="640" w:firstLineChars="200"/>
        <w:rPr>
          <w:rFonts w:ascii="Times New Roman" w:hAnsi="Times New Roman" w:eastAsia="仿宋"/>
          <w:sz w:val="32"/>
          <w:szCs w:val="32"/>
        </w:rPr>
      </w:pPr>
      <w:r>
        <w:rPr>
          <w:rFonts w:ascii="Times New Roman" w:hAnsi="Times New Roman" w:eastAsia="仿宋"/>
          <w:sz w:val="32"/>
          <w:szCs w:val="32"/>
        </w:rPr>
        <w:t>非操作区域分检录区、待赛区、物品区、裁判评分区和录分区。</w:t>
      </w:r>
    </w:p>
    <w:p>
      <w:pPr>
        <w:pStyle w:val="47"/>
        <w:snapToGrid w:val="0"/>
        <w:spacing w:before="0"/>
        <w:ind w:left="420" w:leftChars="200" w:firstLine="0"/>
        <w:outlineLvl w:val="1"/>
        <w:rPr>
          <w:rFonts w:hint="eastAsia" w:ascii="Times New Roman" w:hAnsi="Times New Roman" w:eastAsia="楷体" w:cs="Times New Roman"/>
          <w:b/>
          <w:bCs/>
          <w:color w:val="auto"/>
          <w:sz w:val="32"/>
          <w:szCs w:val="32"/>
        </w:rPr>
      </w:pPr>
      <w:r>
        <w:rPr>
          <w:rFonts w:hint="eastAsia" w:ascii="Times New Roman" w:hAnsi="Times New Roman" w:eastAsia="楷体" w:cs="Times New Roman"/>
          <w:b/>
          <w:bCs/>
          <w:color w:val="auto"/>
          <w:sz w:val="32"/>
          <w:szCs w:val="32"/>
        </w:rPr>
        <w:t>（二）</w:t>
      </w:r>
      <w:bookmarkStart w:id="25" w:name="_Toc80965455"/>
      <w:r>
        <w:rPr>
          <w:rFonts w:ascii="Times New Roman" w:hAnsi="Times New Roman" w:eastAsia="楷体" w:cs="Times New Roman"/>
          <w:b/>
          <w:bCs/>
          <w:color w:val="auto"/>
          <w:sz w:val="32"/>
          <w:szCs w:val="32"/>
        </w:rPr>
        <w:t>场地布局图</w:t>
      </w:r>
      <w:bookmarkEnd w:id="25"/>
    </w:p>
    <w:p>
      <w:pPr>
        <w:pStyle w:val="47"/>
        <w:snapToGrid w:val="0"/>
        <w:spacing w:before="0"/>
        <w:ind w:left="420" w:leftChars="200" w:firstLine="0"/>
        <w:outlineLvl w:val="1"/>
        <w:rPr>
          <w:rFonts w:hint="eastAsia" w:ascii="Times New Roman" w:hAnsi="Times New Roman" w:eastAsia="楷体" w:cs="Times New Roman"/>
          <w:b/>
          <w:bCs/>
          <w:color w:val="0000FF"/>
          <w:sz w:val="32"/>
          <w:szCs w:val="32"/>
        </w:rPr>
      </w:pPr>
    </w:p>
    <w:p>
      <w:pPr>
        <w:pStyle w:val="47"/>
        <w:snapToGrid w:val="0"/>
        <w:spacing w:before="0"/>
        <w:ind w:left="420" w:leftChars="200" w:firstLine="0"/>
        <w:outlineLvl w:val="1"/>
        <w:rPr>
          <w:rFonts w:hint="eastAsia" w:ascii="Times New Roman" w:hAnsi="Times New Roman" w:eastAsia="楷体" w:cs="Times New Roman"/>
          <w:b/>
          <w:bCs/>
          <w:color w:val="0000FF"/>
          <w:sz w:val="32"/>
          <w:szCs w:val="32"/>
        </w:rPr>
      </w:pPr>
    </w:p>
    <w:p>
      <w:pPr>
        <w:pStyle w:val="47"/>
        <w:snapToGrid w:val="0"/>
        <w:spacing w:before="0"/>
        <w:ind w:left="420" w:leftChars="200" w:firstLine="0"/>
        <w:outlineLvl w:val="1"/>
        <w:rPr>
          <w:rFonts w:ascii="Times New Roman" w:hAnsi="Times New Roman" w:eastAsia="楷体" w:cs="Times New Roman"/>
          <w:b/>
          <w:bCs/>
          <w:color w:val="0000FF"/>
          <w:sz w:val="32"/>
          <w:szCs w:val="32"/>
        </w:rPr>
      </w:pPr>
    </w:p>
    <w:p>
      <w:pPr>
        <w:pStyle w:val="2"/>
        <w:spacing w:line="240" w:lineRule="auto"/>
        <w:ind w:firstLine="640"/>
        <w:rPr>
          <w:rFonts w:ascii="Times New Roman" w:hAnsi="Times New Roman" w:eastAsia="仿宋"/>
          <w:kern w:val="0"/>
          <w:szCs w:val="32"/>
          <w:lang w:val="en-GB"/>
        </w:rPr>
      </w:pPr>
      <w:r>
        <w:rPr>
          <w:rFonts w:ascii="Times New Roman" w:hAnsi="Times New Roman" w:eastAsia="仿宋"/>
          <w:kern w:val="0"/>
          <w:szCs w:val="32"/>
        </w:rPr>
        <w:drawing>
          <wp:inline distT="0" distB="0" distL="0" distR="0">
            <wp:extent cx="5276850" cy="3531235"/>
            <wp:effectExtent l="0" t="0" r="0" b="0"/>
            <wp:docPr id="1" name="图片 1" descr="C:\Users\ADMINI~1\AppData\Local\Temp\WeChat Files\4bc2d408ef3de26722f15035086d3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4bc2d408ef3de26722f15035086d3c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86772" cy="3538193"/>
                    </a:xfrm>
                    <a:prstGeom prst="rect">
                      <a:avLst/>
                    </a:prstGeom>
                    <a:noFill/>
                    <a:ln>
                      <a:noFill/>
                    </a:ln>
                  </pic:spPr>
                </pic:pic>
              </a:graphicData>
            </a:graphic>
          </wp:inline>
        </w:drawing>
      </w:r>
    </w:p>
    <w:p>
      <w:pPr>
        <w:pStyle w:val="2"/>
        <w:spacing w:line="240" w:lineRule="auto"/>
        <w:ind w:firstLine="0" w:firstLineChars="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640"/>
        <w:rPr>
          <w:rFonts w:ascii="Times New Roman" w:hAnsi="Times New Roman" w:eastAsia="仿宋"/>
          <w:kern w:val="0"/>
          <w:szCs w:val="32"/>
          <w:lang w:val="en-GB"/>
        </w:rPr>
      </w:pPr>
    </w:p>
    <w:p>
      <w:pPr>
        <w:pStyle w:val="2"/>
        <w:spacing w:line="240" w:lineRule="auto"/>
        <w:ind w:firstLine="0" w:firstLineChars="0"/>
        <w:rPr>
          <w:rFonts w:ascii="Times New Roman" w:hAnsi="Times New Roman" w:eastAsia="仿宋"/>
          <w:kern w:val="0"/>
          <w:szCs w:val="32"/>
          <w:lang w:val="en-GB"/>
        </w:rPr>
        <w:sectPr>
          <w:footerReference r:id="rId3" w:type="default"/>
          <w:pgSz w:w="11906" w:h="16839"/>
          <w:pgMar w:top="1431" w:right="1348" w:bottom="1378" w:left="1648" w:header="0" w:footer="1224" w:gutter="0"/>
          <w:cols w:space="720" w:num="1"/>
        </w:sectPr>
      </w:pPr>
    </w:p>
    <w:p>
      <w:pPr>
        <w:pStyle w:val="2"/>
        <w:spacing w:line="240" w:lineRule="auto"/>
        <w:ind w:firstLine="0" w:firstLineChars="0"/>
        <w:outlineLvl w:val="0"/>
        <w:rPr>
          <w:rFonts w:ascii="仿宋" w:hAnsi="仿宋" w:eastAsia="仿宋" w:cstheme="minorBidi"/>
          <w:b/>
          <w:bCs/>
          <w:kern w:val="0"/>
          <w:szCs w:val="32"/>
          <w:lang w:val="en-AU"/>
        </w:rPr>
      </w:pPr>
      <w:r>
        <w:rPr>
          <w:rFonts w:hint="eastAsia" w:ascii="仿宋" w:hAnsi="仿宋" w:eastAsia="仿宋" w:cstheme="minorBidi"/>
          <w:b/>
          <w:bCs/>
          <w:kern w:val="0"/>
          <w:szCs w:val="32"/>
          <w:lang w:val="en-AU"/>
        </w:rPr>
        <w:t>附件</w:t>
      </w:r>
      <w:r>
        <w:rPr>
          <w:rFonts w:hint="eastAsia" w:ascii="仿宋" w:hAnsi="仿宋" w:eastAsia="仿宋" w:cstheme="minorBidi"/>
          <w:b/>
          <w:bCs/>
          <w:kern w:val="0"/>
          <w:szCs w:val="32"/>
        </w:rPr>
        <w:t>3</w:t>
      </w:r>
      <w:r>
        <w:rPr>
          <w:rFonts w:hint="eastAsia" w:ascii="仿宋" w:hAnsi="仿宋" w:eastAsia="仿宋" w:cstheme="minorBidi"/>
          <w:b/>
          <w:bCs/>
          <w:kern w:val="0"/>
          <w:szCs w:val="32"/>
          <w:lang w:val="en-AU"/>
        </w:rPr>
        <w:t>：设备清单</w:t>
      </w:r>
    </w:p>
    <w:p>
      <w:pPr>
        <w:spacing w:before="258" w:line="223" w:lineRule="auto"/>
        <w:ind w:left="1480"/>
        <w:rPr>
          <w:rFonts w:ascii="仿宋" w:hAnsi="仿宋" w:eastAsia="仿宋" w:cs="仿宋"/>
          <w:sz w:val="28"/>
          <w:szCs w:val="28"/>
        </w:rPr>
      </w:pPr>
      <w:r>
        <w:rPr>
          <w:rFonts w:ascii="仿宋" w:hAnsi="仿宋" w:eastAsia="仿宋" w:cs="仿宋"/>
          <w:spacing w:val="-3"/>
          <w:sz w:val="28"/>
          <w:szCs w:val="28"/>
        </w:rPr>
        <w:t>餐厅服务项目赛场提供设施、设备清单表</w:t>
      </w:r>
    </w:p>
    <w:p>
      <w:pPr>
        <w:spacing w:line="113" w:lineRule="exact"/>
      </w:pPr>
    </w:p>
    <w:tbl>
      <w:tblPr>
        <w:tblStyle w:val="51"/>
        <w:tblW w:w="8591" w:type="dxa"/>
        <w:tblInd w:w="7" w:type="dxa"/>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Layout w:type="fixed"/>
        <w:tblCellMar>
          <w:top w:w="0" w:type="dxa"/>
          <w:left w:w="0" w:type="dxa"/>
          <w:bottom w:w="0" w:type="dxa"/>
          <w:right w:w="0" w:type="dxa"/>
        </w:tblCellMar>
      </w:tblPr>
      <w:tblGrid>
        <w:gridCol w:w="989"/>
        <w:gridCol w:w="1287"/>
        <w:gridCol w:w="1272"/>
        <w:gridCol w:w="5043"/>
      </w:tblGrid>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49" w:hRule="atLeast"/>
        </w:trPr>
        <w:tc>
          <w:tcPr>
            <w:tcW w:w="989" w:type="dxa"/>
            <w:tcBorders>
              <w:top w:val="single" w:color="003764" w:sz="2" w:space="0"/>
              <w:bottom w:val="single" w:color="003764" w:sz="2" w:space="0"/>
            </w:tcBorders>
          </w:tcPr>
          <w:p>
            <w:pPr>
              <w:spacing w:before="106" w:line="229" w:lineRule="auto"/>
              <w:ind w:left="253"/>
              <w:rPr>
                <w:rFonts w:ascii="宋体" w:hAnsi="宋体" w:cs="宋体"/>
                <w:sz w:val="23"/>
                <w:szCs w:val="23"/>
              </w:rPr>
            </w:pPr>
            <w:r>
              <w:rPr>
                <w:rFonts w:ascii="宋体" w:hAnsi="宋体" w:cs="宋体"/>
                <w:spacing w:val="6"/>
                <w:sz w:val="23"/>
                <w:szCs w:val="23"/>
              </w:rPr>
              <w:t>序</w:t>
            </w:r>
            <w:r>
              <w:rPr>
                <w:rFonts w:ascii="宋体" w:hAnsi="宋体" w:cs="宋体"/>
                <w:spacing w:val="5"/>
                <w:sz w:val="23"/>
                <w:szCs w:val="23"/>
              </w:rPr>
              <w:t>号</w:t>
            </w:r>
          </w:p>
        </w:tc>
        <w:tc>
          <w:tcPr>
            <w:tcW w:w="1287" w:type="dxa"/>
            <w:tcBorders>
              <w:top w:val="single" w:color="003764" w:sz="2" w:space="0"/>
              <w:bottom w:val="single" w:color="003764" w:sz="2" w:space="0"/>
            </w:tcBorders>
          </w:tcPr>
          <w:p>
            <w:pPr>
              <w:spacing w:before="106" w:line="230" w:lineRule="auto"/>
              <w:ind w:left="403"/>
              <w:rPr>
                <w:rFonts w:ascii="宋体" w:hAnsi="宋体" w:cs="宋体"/>
                <w:sz w:val="23"/>
                <w:szCs w:val="23"/>
              </w:rPr>
            </w:pPr>
            <w:r>
              <w:rPr>
                <w:rFonts w:ascii="宋体" w:hAnsi="宋体" w:cs="宋体"/>
                <w:spacing w:val="4"/>
                <w:sz w:val="23"/>
                <w:szCs w:val="23"/>
              </w:rPr>
              <w:t>名</w:t>
            </w:r>
            <w:r>
              <w:rPr>
                <w:rFonts w:ascii="宋体" w:hAnsi="宋体" w:cs="宋体"/>
                <w:spacing w:val="3"/>
                <w:sz w:val="23"/>
                <w:szCs w:val="23"/>
              </w:rPr>
              <w:t>称</w:t>
            </w:r>
          </w:p>
        </w:tc>
        <w:tc>
          <w:tcPr>
            <w:tcW w:w="1272" w:type="dxa"/>
            <w:tcBorders>
              <w:top w:val="single" w:color="003764" w:sz="2" w:space="0"/>
              <w:bottom w:val="single" w:color="003764" w:sz="2" w:space="0"/>
            </w:tcBorders>
          </w:tcPr>
          <w:p>
            <w:pPr>
              <w:spacing w:before="107" w:line="227" w:lineRule="auto"/>
              <w:ind w:left="396"/>
              <w:rPr>
                <w:rFonts w:ascii="宋体" w:hAnsi="宋体" w:cs="宋体"/>
                <w:sz w:val="23"/>
                <w:szCs w:val="23"/>
              </w:rPr>
            </w:pPr>
            <w:r>
              <w:rPr>
                <w:rFonts w:ascii="宋体" w:hAnsi="宋体" w:cs="宋体"/>
                <w:spacing w:val="4"/>
                <w:sz w:val="23"/>
                <w:szCs w:val="23"/>
              </w:rPr>
              <w:t>数量</w:t>
            </w:r>
          </w:p>
        </w:tc>
        <w:tc>
          <w:tcPr>
            <w:tcW w:w="5043" w:type="dxa"/>
            <w:tcBorders>
              <w:top w:val="single" w:color="003764" w:sz="2" w:space="0"/>
              <w:bottom w:val="single" w:color="003764" w:sz="2" w:space="0"/>
            </w:tcBorders>
          </w:tcPr>
          <w:p>
            <w:pPr>
              <w:spacing w:before="107" w:line="227" w:lineRule="auto"/>
              <w:ind w:left="2039"/>
              <w:rPr>
                <w:rFonts w:ascii="宋体" w:hAnsi="宋体" w:cs="宋体"/>
                <w:sz w:val="23"/>
                <w:szCs w:val="23"/>
              </w:rPr>
            </w:pPr>
            <w:r>
              <w:rPr>
                <w:rFonts w:ascii="宋体" w:hAnsi="宋体" w:cs="宋体"/>
                <w:spacing w:val="8"/>
                <w:sz w:val="23"/>
                <w:szCs w:val="23"/>
              </w:rPr>
              <w:t>技术规格</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509" w:hRule="atLeast"/>
        </w:trPr>
        <w:tc>
          <w:tcPr>
            <w:tcW w:w="989" w:type="dxa"/>
            <w:tcBorders>
              <w:top w:val="single" w:color="003764" w:sz="2" w:space="0"/>
              <w:bottom w:val="single" w:color="003764" w:sz="2" w:space="0"/>
            </w:tcBorders>
          </w:tcPr>
          <w:p>
            <w:pPr>
              <w:spacing w:before="170" w:line="192" w:lineRule="auto"/>
              <w:ind w:left="451"/>
              <w:rPr>
                <w:rFonts w:ascii="宋体" w:hAnsi="宋体" w:cs="宋体"/>
                <w:sz w:val="23"/>
                <w:szCs w:val="23"/>
              </w:rPr>
            </w:pPr>
            <w:r>
              <w:rPr>
                <w:rFonts w:ascii="宋体" w:hAnsi="宋体" w:cs="宋体"/>
                <w:sz w:val="23"/>
                <w:szCs w:val="23"/>
              </w:rPr>
              <w:t>1</w:t>
            </w:r>
          </w:p>
        </w:tc>
        <w:tc>
          <w:tcPr>
            <w:tcW w:w="1287" w:type="dxa"/>
            <w:tcBorders>
              <w:top w:val="single" w:color="003764" w:sz="2" w:space="0"/>
              <w:bottom w:val="single" w:color="003764" w:sz="2" w:space="0"/>
            </w:tcBorders>
          </w:tcPr>
          <w:p>
            <w:pPr>
              <w:spacing w:before="98" w:line="227" w:lineRule="auto"/>
              <w:ind w:left="288"/>
              <w:rPr>
                <w:rFonts w:ascii="宋体" w:hAnsi="宋体" w:cs="宋体"/>
                <w:color w:val="auto"/>
                <w:sz w:val="23"/>
                <w:szCs w:val="23"/>
              </w:rPr>
            </w:pPr>
            <w:r>
              <w:rPr>
                <w:rFonts w:ascii="宋体" w:hAnsi="宋体" w:cs="宋体"/>
                <w:color w:val="auto"/>
                <w:spacing w:val="4"/>
                <w:sz w:val="23"/>
                <w:szCs w:val="23"/>
              </w:rPr>
              <w:t>宴会桌</w:t>
            </w:r>
          </w:p>
        </w:tc>
        <w:tc>
          <w:tcPr>
            <w:tcW w:w="1272" w:type="dxa"/>
            <w:tcBorders>
              <w:top w:val="single" w:color="003764" w:sz="2" w:space="0"/>
              <w:bottom w:val="single" w:color="003764" w:sz="2" w:space="0"/>
            </w:tcBorders>
          </w:tcPr>
          <w:p>
            <w:pPr>
              <w:spacing w:before="137" w:line="190" w:lineRule="auto"/>
              <w:ind w:left="576"/>
              <w:rPr>
                <w:rFonts w:ascii="宋体" w:hAnsi="宋体" w:cs="宋体"/>
                <w:color w:val="auto"/>
                <w:sz w:val="23"/>
                <w:szCs w:val="23"/>
              </w:rPr>
            </w:pPr>
            <w:r>
              <w:rPr>
                <w:rFonts w:hint="eastAsia" w:ascii="宋体" w:hAnsi="宋体" w:cs="宋体"/>
                <w:color w:val="auto"/>
                <w:sz w:val="23"/>
                <w:szCs w:val="23"/>
              </w:rPr>
              <w:t>4</w:t>
            </w:r>
          </w:p>
        </w:tc>
        <w:tc>
          <w:tcPr>
            <w:tcW w:w="5043" w:type="dxa"/>
            <w:tcBorders>
              <w:top w:val="single" w:color="003764" w:sz="2" w:space="0"/>
              <w:bottom w:val="single" w:color="003764" w:sz="2" w:space="0"/>
            </w:tcBorders>
          </w:tcPr>
          <w:p>
            <w:pPr>
              <w:spacing w:before="99" w:line="227" w:lineRule="auto"/>
              <w:ind w:left="1503"/>
              <w:rPr>
                <w:rFonts w:ascii="宋体" w:hAnsi="宋体" w:cs="宋体"/>
                <w:color w:val="auto"/>
                <w:sz w:val="23"/>
                <w:szCs w:val="23"/>
              </w:rPr>
            </w:pPr>
            <w:r>
              <w:rPr>
                <w:rFonts w:ascii="宋体" w:hAnsi="宋体" w:cs="宋体"/>
                <w:color w:val="auto"/>
                <w:spacing w:val="-4"/>
                <w:sz w:val="23"/>
                <w:szCs w:val="23"/>
              </w:rPr>
              <w:t>直径 1.8</w:t>
            </w:r>
            <w:r>
              <w:rPr>
                <w:rFonts w:ascii="宋体" w:hAnsi="宋体" w:cs="宋体"/>
                <w:color w:val="auto"/>
                <w:spacing w:val="-2"/>
                <w:sz w:val="23"/>
                <w:szCs w:val="23"/>
              </w:rPr>
              <w:t>m*高 0.75m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41" w:hRule="atLeast"/>
        </w:trPr>
        <w:tc>
          <w:tcPr>
            <w:tcW w:w="989" w:type="dxa"/>
            <w:tcBorders>
              <w:top w:val="single" w:color="003764" w:sz="2" w:space="0"/>
              <w:bottom w:val="single" w:color="003764" w:sz="2" w:space="0"/>
            </w:tcBorders>
          </w:tcPr>
          <w:p>
            <w:pPr>
              <w:spacing w:before="136" w:line="192" w:lineRule="auto"/>
              <w:ind w:left="436"/>
              <w:rPr>
                <w:rFonts w:ascii="宋体" w:hAnsi="宋体" w:cs="宋体"/>
                <w:sz w:val="23"/>
                <w:szCs w:val="23"/>
              </w:rPr>
            </w:pPr>
            <w:r>
              <w:rPr>
                <w:rFonts w:ascii="宋体" w:hAnsi="宋体" w:cs="宋体"/>
                <w:sz w:val="23"/>
                <w:szCs w:val="23"/>
              </w:rPr>
              <w:t>2</w:t>
            </w:r>
          </w:p>
        </w:tc>
        <w:tc>
          <w:tcPr>
            <w:tcW w:w="1287" w:type="dxa"/>
            <w:tcBorders>
              <w:top w:val="single" w:color="003764" w:sz="2" w:space="0"/>
              <w:bottom w:val="single" w:color="003764" w:sz="2" w:space="0"/>
            </w:tcBorders>
          </w:tcPr>
          <w:p>
            <w:pPr>
              <w:spacing w:before="98" w:line="228" w:lineRule="auto"/>
              <w:ind w:left="283"/>
              <w:rPr>
                <w:rFonts w:ascii="宋体" w:hAnsi="宋体" w:cs="宋体"/>
                <w:color w:val="auto"/>
                <w:sz w:val="23"/>
                <w:szCs w:val="23"/>
              </w:rPr>
            </w:pPr>
            <w:r>
              <w:rPr>
                <w:rFonts w:ascii="宋体" w:hAnsi="宋体" w:cs="宋体"/>
                <w:color w:val="auto"/>
                <w:spacing w:val="6"/>
                <w:sz w:val="23"/>
                <w:szCs w:val="23"/>
              </w:rPr>
              <w:t>工作</w:t>
            </w:r>
            <w:r>
              <w:rPr>
                <w:rFonts w:ascii="宋体" w:hAnsi="宋体" w:cs="宋体"/>
                <w:color w:val="auto"/>
                <w:spacing w:val="5"/>
                <w:sz w:val="23"/>
                <w:szCs w:val="23"/>
              </w:rPr>
              <w:t>台</w:t>
            </w:r>
          </w:p>
        </w:tc>
        <w:tc>
          <w:tcPr>
            <w:tcW w:w="1272" w:type="dxa"/>
            <w:tcBorders>
              <w:top w:val="single" w:color="003764" w:sz="2" w:space="0"/>
              <w:bottom w:val="single" w:color="003764" w:sz="2" w:space="0"/>
            </w:tcBorders>
          </w:tcPr>
          <w:p>
            <w:pPr>
              <w:spacing w:before="136" w:line="190" w:lineRule="auto"/>
              <w:ind w:left="576"/>
              <w:rPr>
                <w:rFonts w:ascii="宋体" w:hAnsi="宋体" w:cs="宋体"/>
                <w:color w:val="auto"/>
                <w:sz w:val="23"/>
                <w:szCs w:val="23"/>
              </w:rPr>
            </w:pPr>
            <w:r>
              <w:rPr>
                <w:rFonts w:ascii="宋体" w:hAnsi="宋体" w:cs="宋体"/>
                <w:color w:val="auto"/>
                <w:sz w:val="23"/>
                <w:szCs w:val="23"/>
              </w:rPr>
              <w:t>6</w:t>
            </w:r>
          </w:p>
        </w:tc>
        <w:tc>
          <w:tcPr>
            <w:tcW w:w="5043" w:type="dxa"/>
            <w:tcBorders>
              <w:top w:val="single" w:color="003764" w:sz="2" w:space="0"/>
              <w:bottom w:val="single" w:color="003764" w:sz="2" w:space="0"/>
            </w:tcBorders>
          </w:tcPr>
          <w:p>
            <w:pPr>
              <w:spacing w:before="98" w:line="231" w:lineRule="auto"/>
              <w:ind w:left="1173"/>
              <w:rPr>
                <w:rFonts w:ascii="宋体" w:hAnsi="宋体" w:cs="宋体"/>
                <w:color w:val="auto"/>
                <w:sz w:val="23"/>
                <w:szCs w:val="23"/>
              </w:rPr>
            </w:pPr>
            <w:r>
              <w:rPr>
                <w:rFonts w:ascii="宋体" w:hAnsi="宋体" w:cs="宋体"/>
                <w:color w:val="auto"/>
                <w:spacing w:val="-6"/>
                <w:sz w:val="23"/>
                <w:szCs w:val="23"/>
              </w:rPr>
              <w:t xml:space="preserve">长 </w:t>
            </w:r>
            <w:r>
              <w:rPr>
                <w:rFonts w:ascii="宋体" w:hAnsi="宋体" w:cs="宋体"/>
                <w:color w:val="auto"/>
                <w:spacing w:val="-5"/>
                <w:sz w:val="23"/>
                <w:szCs w:val="23"/>
              </w:rPr>
              <w:t>1.8</w:t>
            </w:r>
            <w:r>
              <w:rPr>
                <w:rFonts w:ascii="宋体" w:hAnsi="宋体" w:cs="宋体"/>
                <w:color w:val="auto"/>
                <w:spacing w:val="-3"/>
                <w:sz w:val="23"/>
                <w:szCs w:val="23"/>
              </w:rPr>
              <w:t>m*宽 1.2m*高 0.76m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3" w:hRule="atLeast"/>
        </w:trPr>
        <w:tc>
          <w:tcPr>
            <w:tcW w:w="989" w:type="dxa"/>
            <w:tcBorders>
              <w:top w:val="single" w:color="003764" w:sz="2" w:space="0"/>
              <w:bottom w:val="single" w:color="003764" w:sz="2" w:space="0"/>
            </w:tcBorders>
          </w:tcPr>
          <w:p>
            <w:pPr>
              <w:spacing w:before="141" w:line="190" w:lineRule="auto"/>
              <w:ind w:left="438"/>
              <w:rPr>
                <w:rFonts w:ascii="宋体" w:hAnsi="宋体" w:cs="宋体"/>
                <w:sz w:val="23"/>
                <w:szCs w:val="23"/>
              </w:rPr>
            </w:pPr>
            <w:r>
              <w:rPr>
                <w:rFonts w:ascii="宋体" w:hAnsi="宋体" w:cs="宋体"/>
                <w:sz w:val="23"/>
                <w:szCs w:val="23"/>
              </w:rPr>
              <w:t>3</w:t>
            </w:r>
          </w:p>
        </w:tc>
        <w:tc>
          <w:tcPr>
            <w:tcW w:w="1287" w:type="dxa"/>
            <w:tcBorders>
              <w:top w:val="single" w:color="003764" w:sz="2" w:space="0"/>
              <w:bottom w:val="single" w:color="003764" w:sz="2" w:space="0"/>
            </w:tcBorders>
          </w:tcPr>
          <w:p>
            <w:pPr>
              <w:spacing w:before="98" w:line="227" w:lineRule="auto"/>
              <w:ind w:left="288"/>
              <w:rPr>
                <w:rFonts w:ascii="宋体" w:hAnsi="宋体" w:cs="宋体"/>
                <w:color w:val="auto"/>
                <w:sz w:val="23"/>
                <w:szCs w:val="23"/>
              </w:rPr>
            </w:pPr>
            <w:r>
              <w:rPr>
                <w:rFonts w:ascii="宋体" w:hAnsi="宋体" w:cs="宋体"/>
                <w:color w:val="auto"/>
                <w:spacing w:val="4"/>
                <w:sz w:val="23"/>
                <w:szCs w:val="23"/>
              </w:rPr>
              <w:t>宴会椅</w:t>
            </w:r>
          </w:p>
        </w:tc>
        <w:tc>
          <w:tcPr>
            <w:tcW w:w="1272" w:type="dxa"/>
            <w:tcBorders>
              <w:top w:val="single" w:color="003764" w:sz="2" w:space="0"/>
              <w:bottom w:val="single" w:color="003764" w:sz="2" w:space="0"/>
            </w:tcBorders>
          </w:tcPr>
          <w:p>
            <w:pPr>
              <w:spacing w:before="137" w:line="190" w:lineRule="auto"/>
              <w:ind w:left="516"/>
              <w:rPr>
                <w:rFonts w:ascii="宋体" w:hAnsi="宋体" w:cs="宋体"/>
                <w:color w:val="auto"/>
                <w:sz w:val="23"/>
                <w:szCs w:val="23"/>
              </w:rPr>
            </w:pPr>
            <w:r>
              <w:rPr>
                <w:rFonts w:ascii="宋体" w:hAnsi="宋体" w:cs="宋体"/>
                <w:color w:val="auto"/>
                <w:spacing w:val="-1"/>
                <w:sz w:val="23"/>
                <w:szCs w:val="23"/>
              </w:rPr>
              <w:t>60</w:t>
            </w:r>
          </w:p>
        </w:tc>
        <w:tc>
          <w:tcPr>
            <w:tcW w:w="5043" w:type="dxa"/>
            <w:tcBorders>
              <w:top w:val="single" w:color="003764" w:sz="2" w:space="0"/>
              <w:bottom w:val="single" w:color="003764" w:sz="2" w:space="0"/>
            </w:tcBorders>
          </w:tcPr>
          <w:p>
            <w:pPr>
              <w:spacing w:before="99" w:line="227" w:lineRule="auto"/>
              <w:ind w:left="1024"/>
              <w:rPr>
                <w:rFonts w:ascii="宋体" w:hAnsi="宋体" w:cs="宋体"/>
                <w:color w:val="auto"/>
                <w:sz w:val="23"/>
                <w:szCs w:val="23"/>
              </w:rPr>
            </w:pPr>
            <w:r>
              <w:rPr>
                <w:rFonts w:ascii="宋体" w:hAnsi="宋体" w:cs="宋体"/>
                <w:color w:val="auto"/>
                <w:spacing w:val="-1"/>
                <w:sz w:val="23"/>
                <w:szCs w:val="23"/>
              </w:rPr>
              <w:t>背高 0</w:t>
            </w:r>
            <w:r>
              <w:rPr>
                <w:rFonts w:ascii="宋体" w:hAnsi="宋体" w:cs="宋体"/>
                <w:color w:val="auto"/>
                <w:sz w:val="23"/>
                <w:szCs w:val="23"/>
              </w:rPr>
              <w:t>.93m 椅面 0.4m*0.41m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3" w:hRule="atLeast"/>
        </w:trPr>
        <w:tc>
          <w:tcPr>
            <w:tcW w:w="989" w:type="dxa"/>
            <w:tcBorders>
              <w:top w:val="single" w:color="003764" w:sz="2" w:space="0"/>
              <w:bottom w:val="single" w:color="003764" w:sz="2" w:space="0"/>
            </w:tcBorders>
          </w:tcPr>
          <w:p>
            <w:pPr>
              <w:spacing w:before="141" w:line="192" w:lineRule="auto"/>
              <w:ind w:left="433"/>
              <w:rPr>
                <w:rFonts w:ascii="宋体" w:hAnsi="宋体" w:cs="宋体"/>
                <w:sz w:val="23"/>
                <w:szCs w:val="23"/>
              </w:rPr>
            </w:pPr>
            <w:r>
              <w:rPr>
                <w:rFonts w:ascii="宋体" w:hAnsi="宋体" w:cs="宋体"/>
                <w:sz w:val="23"/>
                <w:szCs w:val="23"/>
              </w:rPr>
              <w:t>4</w:t>
            </w:r>
          </w:p>
        </w:tc>
        <w:tc>
          <w:tcPr>
            <w:tcW w:w="1287" w:type="dxa"/>
            <w:tcBorders>
              <w:top w:val="single" w:color="003764" w:sz="2" w:space="0"/>
              <w:bottom w:val="single" w:color="003764" w:sz="2" w:space="0"/>
            </w:tcBorders>
          </w:tcPr>
          <w:p>
            <w:pPr>
              <w:spacing w:before="99" w:line="227" w:lineRule="auto"/>
              <w:ind w:left="402"/>
              <w:rPr>
                <w:rFonts w:ascii="宋体" w:hAnsi="宋体" w:cs="宋体"/>
                <w:color w:val="auto"/>
                <w:sz w:val="23"/>
                <w:szCs w:val="23"/>
              </w:rPr>
            </w:pPr>
            <w:r>
              <w:rPr>
                <w:rFonts w:ascii="宋体" w:hAnsi="宋体" w:cs="宋体"/>
                <w:color w:val="auto"/>
                <w:spacing w:val="4"/>
                <w:sz w:val="23"/>
                <w:szCs w:val="23"/>
              </w:rPr>
              <w:t>餐桌</w:t>
            </w:r>
          </w:p>
        </w:tc>
        <w:tc>
          <w:tcPr>
            <w:tcW w:w="1272" w:type="dxa"/>
            <w:tcBorders>
              <w:top w:val="single" w:color="003764" w:sz="2" w:space="0"/>
              <w:bottom w:val="single" w:color="003764" w:sz="2" w:space="0"/>
            </w:tcBorders>
          </w:tcPr>
          <w:p>
            <w:pPr>
              <w:spacing w:before="137" w:line="190" w:lineRule="auto"/>
              <w:ind w:left="579"/>
              <w:rPr>
                <w:rFonts w:ascii="宋体" w:hAnsi="宋体" w:cs="宋体"/>
                <w:color w:val="auto"/>
                <w:sz w:val="23"/>
                <w:szCs w:val="23"/>
              </w:rPr>
            </w:pPr>
            <w:r>
              <w:rPr>
                <w:rFonts w:ascii="宋体" w:hAnsi="宋体" w:cs="宋体"/>
                <w:color w:val="auto"/>
                <w:sz w:val="23"/>
                <w:szCs w:val="23"/>
              </w:rPr>
              <w:t>2</w:t>
            </w:r>
          </w:p>
        </w:tc>
        <w:tc>
          <w:tcPr>
            <w:tcW w:w="5043" w:type="dxa"/>
            <w:tcBorders>
              <w:top w:val="single" w:color="003764" w:sz="2" w:space="0"/>
              <w:bottom w:val="single" w:color="003764" w:sz="2" w:space="0"/>
            </w:tcBorders>
          </w:tcPr>
          <w:p>
            <w:pPr>
              <w:spacing w:before="99" w:line="227" w:lineRule="auto"/>
              <w:ind w:left="1730"/>
              <w:rPr>
                <w:rFonts w:ascii="宋体" w:hAnsi="宋体" w:cs="宋体"/>
                <w:color w:val="auto"/>
                <w:sz w:val="23"/>
                <w:szCs w:val="23"/>
              </w:rPr>
            </w:pPr>
            <w:r>
              <w:rPr>
                <w:rFonts w:ascii="宋体" w:hAnsi="宋体" w:cs="宋体"/>
                <w:color w:val="auto"/>
                <w:spacing w:val="-2"/>
                <w:sz w:val="23"/>
                <w:szCs w:val="23"/>
              </w:rPr>
              <w:t>1.2</w:t>
            </w:r>
            <w:r>
              <w:rPr>
                <w:rFonts w:ascii="宋体" w:hAnsi="宋体" w:cs="宋体"/>
                <w:color w:val="auto"/>
                <w:spacing w:val="-1"/>
                <w:sz w:val="23"/>
                <w:szCs w:val="23"/>
              </w:rPr>
              <w:t>m</w:t>
            </w:r>
            <w:r>
              <w:rPr>
                <w:rFonts w:ascii="宋体" w:hAnsi="宋体" w:cs="宋体"/>
                <w:color w:val="auto"/>
                <w:spacing w:val="-2"/>
                <w:sz w:val="23"/>
                <w:szCs w:val="23"/>
              </w:rPr>
              <w:t>*1.</w:t>
            </w:r>
            <w:r>
              <w:rPr>
                <w:rFonts w:ascii="宋体" w:hAnsi="宋体" w:cs="宋体"/>
                <w:color w:val="auto"/>
                <w:spacing w:val="-1"/>
                <w:sz w:val="23"/>
                <w:szCs w:val="23"/>
              </w:rPr>
              <w:t>3m</w:t>
            </w:r>
            <w:r>
              <w:rPr>
                <w:rFonts w:ascii="宋体" w:hAnsi="宋体" w:cs="宋体"/>
                <w:color w:val="auto"/>
                <w:sz w:val="23"/>
                <w:szCs w:val="23"/>
              </w:rPr>
              <w:t xml:space="preserve"> </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2" w:hRule="atLeast"/>
        </w:trPr>
        <w:tc>
          <w:tcPr>
            <w:tcW w:w="989" w:type="dxa"/>
            <w:tcBorders>
              <w:top w:val="single" w:color="003764" w:sz="2" w:space="0"/>
              <w:bottom w:val="single" w:color="003764" w:sz="2" w:space="0"/>
            </w:tcBorders>
          </w:tcPr>
          <w:p>
            <w:pPr>
              <w:spacing w:before="143" w:line="189" w:lineRule="auto"/>
              <w:ind w:left="438"/>
              <w:rPr>
                <w:rFonts w:ascii="宋体" w:hAnsi="宋体" w:cs="宋体"/>
                <w:sz w:val="23"/>
                <w:szCs w:val="23"/>
              </w:rPr>
            </w:pPr>
            <w:r>
              <w:rPr>
                <w:rFonts w:ascii="宋体" w:hAnsi="宋体" w:cs="宋体"/>
                <w:sz w:val="23"/>
                <w:szCs w:val="23"/>
              </w:rPr>
              <w:t>5</w:t>
            </w:r>
          </w:p>
        </w:tc>
        <w:tc>
          <w:tcPr>
            <w:tcW w:w="1287" w:type="dxa"/>
            <w:tcBorders>
              <w:top w:val="single" w:color="003764" w:sz="2" w:space="0"/>
              <w:bottom w:val="single" w:color="003764" w:sz="2" w:space="0"/>
            </w:tcBorders>
          </w:tcPr>
          <w:p>
            <w:pPr>
              <w:spacing w:before="99" w:line="227" w:lineRule="auto"/>
              <w:ind w:left="283"/>
              <w:rPr>
                <w:rFonts w:ascii="宋体" w:hAnsi="宋体" w:cs="宋体"/>
                <w:color w:val="auto"/>
                <w:sz w:val="23"/>
                <w:szCs w:val="23"/>
              </w:rPr>
            </w:pPr>
            <w:r>
              <w:rPr>
                <w:rFonts w:ascii="宋体" w:hAnsi="宋体" w:cs="宋体"/>
                <w:color w:val="auto"/>
                <w:spacing w:val="6"/>
                <w:sz w:val="23"/>
                <w:szCs w:val="23"/>
              </w:rPr>
              <w:t>分餐</w:t>
            </w:r>
            <w:r>
              <w:rPr>
                <w:rFonts w:ascii="宋体" w:hAnsi="宋体" w:cs="宋体"/>
                <w:color w:val="auto"/>
                <w:spacing w:val="5"/>
                <w:sz w:val="23"/>
                <w:szCs w:val="23"/>
              </w:rPr>
              <w:t>台</w:t>
            </w:r>
          </w:p>
        </w:tc>
        <w:tc>
          <w:tcPr>
            <w:tcW w:w="1272" w:type="dxa"/>
            <w:tcBorders>
              <w:top w:val="single" w:color="003764" w:sz="2" w:space="0"/>
              <w:bottom w:val="single" w:color="003764" w:sz="2" w:space="0"/>
            </w:tcBorders>
          </w:tcPr>
          <w:p>
            <w:pPr>
              <w:spacing w:before="136" w:line="190" w:lineRule="auto"/>
              <w:ind w:left="579"/>
              <w:rPr>
                <w:rFonts w:ascii="宋体" w:hAnsi="宋体" w:cs="宋体"/>
                <w:color w:val="auto"/>
                <w:sz w:val="23"/>
                <w:szCs w:val="23"/>
              </w:rPr>
            </w:pPr>
            <w:r>
              <w:rPr>
                <w:rFonts w:ascii="宋体" w:hAnsi="宋体" w:cs="宋体"/>
                <w:color w:val="auto"/>
                <w:sz w:val="23"/>
                <w:szCs w:val="23"/>
              </w:rPr>
              <w:t>2</w:t>
            </w:r>
          </w:p>
        </w:tc>
        <w:tc>
          <w:tcPr>
            <w:tcW w:w="5043" w:type="dxa"/>
            <w:tcBorders>
              <w:top w:val="single" w:color="003764" w:sz="2" w:space="0"/>
              <w:bottom w:val="single" w:color="003764" w:sz="2" w:space="0"/>
            </w:tcBorders>
          </w:tcPr>
          <w:p>
            <w:pPr>
              <w:spacing w:before="98" w:line="231" w:lineRule="auto"/>
              <w:ind w:left="1173"/>
              <w:rPr>
                <w:rFonts w:ascii="宋体" w:hAnsi="宋体" w:cs="宋体"/>
                <w:color w:val="auto"/>
                <w:sz w:val="23"/>
                <w:szCs w:val="23"/>
              </w:rPr>
            </w:pPr>
            <w:r>
              <w:rPr>
                <w:rFonts w:ascii="宋体" w:hAnsi="宋体" w:cs="宋体"/>
                <w:color w:val="auto"/>
                <w:spacing w:val="-6"/>
                <w:sz w:val="23"/>
                <w:szCs w:val="23"/>
              </w:rPr>
              <w:t xml:space="preserve">长 </w:t>
            </w:r>
            <w:r>
              <w:rPr>
                <w:rFonts w:ascii="宋体" w:hAnsi="宋体" w:cs="宋体"/>
                <w:color w:val="auto"/>
                <w:spacing w:val="-5"/>
                <w:sz w:val="23"/>
                <w:szCs w:val="23"/>
              </w:rPr>
              <w:t>1</w:t>
            </w:r>
            <w:r>
              <w:rPr>
                <w:rFonts w:ascii="宋体" w:hAnsi="宋体" w:cs="宋体"/>
                <w:color w:val="auto"/>
                <w:spacing w:val="-3"/>
                <w:sz w:val="23"/>
                <w:szCs w:val="23"/>
              </w:rPr>
              <w:t>.2m*宽 0.7m*高 0.75m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3" w:hRule="atLeast"/>
        </w:trPr>
        <w:tc>
          <w:tcPr>
            <w:tcW w:w="989" w:type="dxa"/>
            <w:tcBorders>
              <w:top w:val="single" w:color="003764" w:sz="2" w:space="0"/>
              <w:bottom w:val="single" w:color="003764" w:sz="2" w:space="0"/>
            </w:tcBorders>
          </w:tcPr>
          <w:p>
            <w:pPr>
              <w:spacing w:before="144" w:line="190" w:lineRule="auto"/>
              <w:ind w:left="435"/>
              <w:rPr>
                <w:rFonts w:ascii="宋体" w:hAnsi="宋体" w:cs="宋体"/>
                <w:sz w:val="23"/>
                <w:szCs w:val="23"/>
              </w:rPr>
            </w:pPr>
            <w:r>
              <w:rPr>
                <w:rFonts w:ascii="宋体" w:hAnsi="宋体" w:cs="宋体"/>
                <w:sz w:val="23"/>
                <w:szCs w:val="23"/>
              </w:rPr>
              <w:t>6</w:t>
            </w:r>
          </w:p>
        </w:tc>
        <w:tc>
          <w:tcPr>
            <w:tcW w:w="1287" w:type="dxa"/>
            <w:tcBorders>
              <w:top w:val="single" w:color="003764" w:sz="2" w:space="0"/>
              <w:bottom w:val="single" w:color="003764" w:sz="2" w:space="0"/>
            </w:tcBorders>
          </w:tcPr>
          <w:p>
            <w:pPr>
              <w:spacing w:before="99" w:line="227" w:lineRule="auto"/>
              <w:ind w:left="283"/>
              <w:rPr>
                <w:rFonts w:ascii="宋体" w:hAnsi="宋体" w:cs="宋体"/>
                <w:color w:val="auto"/>
                <w:sz w:val="23"/>
                <w:szCs w:val="23"/>
              </w:rPr>
            </w:pPr>
            <w:r>
              <w:rPr>
                <w:rFonts w:hint="eastAsia" w:ascii="宋体" w:hAnsi="宋体" w:cs="宋体"/>
                <w:color w:val="auto"/>
                <w:sz w:val="23"/>
                <w:szCs w:val="23"/>
              </w:rPr>
              <w:t>工作台</w:t>
            </w:r>
          </w:p>
        </w:tc>
        <w:tc>
          <w:tcPr>
            <w:tcW w:w="1272" w:type="dxa"/>
            <w:tcBorders>
              <w:top w:val="single" w:color="003764" w:sz="2" w:space="0"/>
              <w:bottom w:val="single" w:color="003764" w:sz="2" w:space="0"/>
            </w:tcBorders>
          </w:tcPr>
          <w:p>
            <w:pPr>
              <w:spacing w:before="137" w:line="190" w:lineRule="auto"/>
              <w:ind w:left="579"/>
              <w:rPr>
                <w:rFonts w:ascii="宋体" w:hAnsi="宋体" w:cs="宋体"/>
                <w:color w:val="auto"/>
                <w:sz w:val="23"/>
                <w:szCs w:val="23"/>
              </w:rPr>
            </w:pPr>
            <w:r>
              <w:rPr>
                <w:rFonts w:ascii="宋体" w:hAnsi="宋体" w:cs="宋体"/>
                <w:color w:val="auto"/>
                <w:sz w:val="23"/>
                <w:szCs w:val="23"/>
              </w:rPr>
              <w:t>2</w:t>
            </w:r>
          </w:p>
        </w:tc>
        <w:tc>
          <w:tcPr>
            <w:tcW w:w="5043" w:type="dxa"/>
            <w:tcBorders>
              <w:top w:val="single" w:color="003764" w:sz="2" w:space="0"/>
              <w:bottom w:val="single" w:color="003764" w:sz="2" w:space="0"/>
            </w:tcBorders>
          </w:tcPr>
          <w:p>
            <w:pPr>
              <w:spacing w:before="99" w:line="231" w:lineRule="auto"/>
              <w:ind w:left="1173"/>
              <w:rPr>
                <w:rFonts w:ascii="宋体" w:hAnsi="宋体" w:cs="宋体"/>
                <w:color w:val="auto"/>
                <w:sz w:val="23"/>
                <w:szCs w:val="23"/>
              </w:rPr>
            </w:pPr>
            <w:r>
              <w:rPr>
                <w:rFonts w:ascii="宋体" w:hAnsi="宋体" w:cs="宋体"/>
                <w:color w:val="auto"/>
                <w:spacing w:val="-6"/>
                <w:sz w:val="23"/>
                <w:szCs w:val="23"/>
              </w:rPr>
              <w:t xml:space="preserve">长 </w:t>
            </w:r>
            <w:r>
              <w:rPr>
                <w:rFonts w:ascii="宋体" w:hAnsi="宋体" w:cs="宋体"/>
                <w:color w:val="auto"/>
                <w:spacing w:val="-5"/>
                <w:sz w:val="23"/>
                <w:szCs w:val="23"/>
              </w:rPr>
              <w:t>1</w:t>
            </w:r>
            <w:r>
              <w:rPr>
                <w:rFonts w:ascii="宋体" w:hAnsi="宋体" w:cs="宋体"/>
                <w:color w:val="auto"/>
                <w:spacing w:val="-3"/>
                <w:sz w:val="23"/>
                <w:szCs w:val="23"/>
              </w:rPr>
              <w:t>.2m*宽 0.7m*高 0.75m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2" w:hRule="atLeast"/>
        </w:trPr>
        <w:tc>
          <w:tcPr>
            <w:tcW w:w="989" w:type="dxa"/>
            <w:tcBorders>
              <w:top w:val="single" w:color="003764" w:sz="2" w:space="0"/>
              <w:bottom w:val="single" w:color="003764" w:sz="2" w:space="0"/>
            </w:tcBorders>
          </w:tcPr>
          <w:p>
            <w:pPr>
              <w:spacing w:before="145" w:line="189" w:lineRule="auto"/>
              <w:ind w:left="439"/>
              <w:rPr>
                <w:rFonts w:ascii="宋体" w:hAnsi="宋体" w:cs="宋体"/>
                <w:sz w:val="23"/>
                <w:szCs w:val="23"/>
              </w:rPr>
            </w:pPr>
            <w:r>
              <w:rPr>
                <w:rFonts w:ascii="宋体" w:hAnsi="宋体" w:cs="宋体"/>
                <w:sz w:val="23"/>
                <w:szCs w:val="23"/>
              </w:rPr>
              <w:t>7</w:t>
            </w:r>
          </w:p>
        </w:tc>
        <w:tc>
          <w:tcPr>
            <w:tcW w:w="1287" w:type="dxa"/>
            <w:tcBorders>
              <w:top w:val="single" w:color="003764" w:sz="2" w:space="0"/>
              <w:bottom w:val="single" w:color="003764" w:sz="2" w:space="0"/>
            </w:tcBorders>
          </w:tcPr>
          <w:p>
            <w:pPr>
              <w:spacing w:before="99" w:line="227" w:lineRule="auto"/>
              <w:ind w:left="283"/>
              <w:rPr>
                <w:rFonts w:ascii="宋体" w:hAnsi="宋体" w:cs="宋体"/>
                <w:color w:val="auto"/>
                <w:sz w:val="23"/>
                <w:szCs w:val="23"/>
              </w:rPr>
            </w:pPr>
            <w:r>
              <w:rPr>
                <w:rFonts w:ascii="宋体" w:hAnsi="宋体" w:cs="宋体"/>
                <w:color w:val="auto"/>
                <w:spacing w:val="6"/>
                <w:sz w:val="23"/>
                <w:szCs w:val="23"/>
              </w:rPr>
              <w:t>取餐</w:t>
            </w:r>
            <w:r>
              <w:rPr>
                <w:rFonts w:ascii="宋体" w:hAnsi="宋体" w:cs="宋体"/>
                <w:color w:val="auto"/>
                <w:spacing w:val="5"/>
                <w:sz w:val="23"/>
                <w:szCs w:val="23"/>
              </w:rPr>
              <w:t>台</w:t>
            </w:r>
          </w:p>
        </w:tc>
        <w:tc>
          <w:tcPr>
            <w:tcW w:w="1272" w:type="dxa"/>
            <w:tcBorders>
              <w:top w:val="single" w:color="003764" w:sz="2" w:space="0"/>
              <w:bottom w:val="single" w:color="003764" w:sz="2" w:space="0"/>
            </w:tcBorders>
          </w:tcPr>
          <w:p>
            <w:pPr>
              <w:spacing w:before="137" w:line="190" w:lineRule="auto"/>
              <w:ind w:left="579"/>
              <w:rPr>
                <w:rFonts w:ascii="宋体" w:hAnsi="宋体" w:cs="宋体"/>
                <w:color w:val="auto"/>
                <w:sz w:val="23"/>
                <w:szCs w:val="23"/>
              </w:rPr>
            </w:pPr>
            <w:r>
              <w:rPr>
                <w:rFonts w:ascii="宋体" w:hAnsi="宋体" w:cs="宋体"/>
                <w:color w:val="auto"/>
                <w:sz w:val="23"/>
                <w:szCs w:val="23"/>
              </w:rPr>
              <w:t>2</w:t>
            </w:r>
          </w:p>
        </w:tc>
        <w:tc>
          <w:tcPr>
            <w:tcW w:w="5043" w:type="dxa"/>
            <w:tcBorders>
              <w:top w:val="single" w:color="003764" w:sz="2" w:space="0"/>
              <w:bottom w:val="single" w:color="003764" w:sz="2" w:space="0"/>
            </w:tcBorders>
          </w:tcPr>
          <w:p>
            <w:pPr>
              <w:spacing w:before="99" w:line="231" w:lineRule="auto"/>
              <w:ind w:left="1173"/>
              <w:rPr>
                <w:rFonts w:ascii="宋体" w:hAnsi="宋体" w:cs="宋体"/>
                <w:color w:val="auto"/>
                <w:sz w:val="23"/>
                <w:szCs w:val="23"/>
              </w:rPr>
            </w:pPr>
            <w:r>
              <w:rPr>
                <w:rFonts w:ascii="宋体" w:hAnsi="宋体" w:cs="宋体"/>
                <w:color w:val="auto"/>
                <w:spacing w:val="-6"/>
                <w:sz w:val="23"/>
                <w:szCs w:val="23"/>
              </w:rPr>
              <w:t xml:space="preserve">长 </w:t>
            </w:r>
            <w:r>
              <w:rPr>
                <w:rFonts w:ascii="宋体" w:hAnsi="宋体" w:cs="宋体"/>
                <w:color w:val="auto"/>
                <w:spacing w:val="-5"/>
                <w:sz w:val="23"/>
                <w:szCs w:val="23"/>
              </w:rPr>
              <w:t>2.4</w:t>
            </w:r>
            <w:r>
              <w:rPr>
                <w:rFonts w:ascii="宋体" w:hAnsi="宋体" w:cs="宋体"/>
                <w:color w:val="auto"/>
                <w:spacing w:val="-3"/>
                <w:sz w:val="23"/>
                <w:szCs w:val="23"/>
              </w:rPr>
              <w:t>m*宽1.2m*高 0.76m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3" w:hRule="atLeast"/>
        </w:trPr>
        <w:tc>
          <w:tcPr>
            <w:tcW w:w="989" w:type="dxa"/>
            <w:tcBorders>
              <w:top w:val="single" w:color="003764" w:sz="2" w:space="0"/>
              <w:bottom w:val="single" w:color="003764" w:sz="2" w:space="0"/>
            </w:tcBorders>
          </w:tcPr>
          <w:p>
            <w:pPr>
              <w:spacing w:before="145" w:line="190" w:lineRule="auto"/>
              <w:ind w:left="434"/>
              <w:rPr>
                <w:rFonts w:ascii="宋体" w:hAnsi="宋体" w:cs="宋体"/>
                <w:sz w:val="23"/>
                <w:szCs w:val="23"/>
              </w:rPr>
            </w:pPr>
            <w:r>
              <w:rPr>
                <w:rFonts w:ascii="宋体" w:hAnsi="宋体" w:cs="宋体"/>
                <w:sz w:val="23"/>
                <w:szCs w:val="23"/>
              </w:rPr>
              <w:t>8</w:t>
            </w:r>
          </w:p>
        </w:tc>
        <w:tc>
          <w:tcPr>
            <w:tcW w:w="1287" w:type="dxa"/>
            <w:tcBorders>
              <w:top w:val="single" w:color="003764" w:sz="2" w:space="0"/>
              <w:bottom w:val="single" w:color="003764" w:sz="2" w:space="0"/>
            </w:tcBorders>
          </w:tcPr>
          <w:p>
            <w:pPr>
              <w:spacing w:before="99" w:line="228" w:lineRule="auto"/>
              <w:ind w:left="283"/>
              <w:rPr>
                <w:rFonts w:ascii="宋体" w:hAnsi="宋体" w:cs="宋体"/>
                <w:color w:val="auto"/>
                <w:sz w:val="23"/>
                <w:szCs w:val="23"/>
              </w:rPr>
            </w:pPr>
            <w:r>
              <w:rPr>
                <w:rFonts w:ascii="宋体" w:hAnsi="宋体" w:cs="宋体"/>
                <w:color w:val="auto"/>
                <w:spacing w:val="6"/>
                <w:sz w:val="23"/>
                <w:szCs w:val="23"/>
              </w:rPr>
              <w:t>展台桌</w:t>
            </w:r>
          </w:p>
        </w:tc>
        <w:tc>
          <w:tcPr>
            <w:tcW w:w="1272" w:type="dxa"/>
            <w:tcBorders>
              <w:top w:val="single" w:color="003764" w:sz="2" w:space="0"/>
              <w:bottom w:val="single" w:color="003764" w:sz="2" w:space="0"/>
            </w:tcBorders>
          </w:tcPr>
          <w:p>
            <w:pPr>
              <w:spacing w:before="137" w:line="190" w:lineRule="auto"/>
              <w:ind w:left="579"/>
              <w:rPr>
                <w:rFonts w:ascii="宋体" w:hAnsi="宋体" w:cs="宋体"/>
                <w:color w:val="auto"/>
                <w:sz w:val="23"/>
                <w:szCs w:val="23"/>
              </w:rPr>
            </w:pPr>
            <w:r>
              <w:rPr>
                <w:rFonts w:ascii="宋体" w:hAnsi="宋体" w:cs="宋体"/>
                <w:color w:val="auto"/>
                <w:sz w:val="23"/>
                <w:szCs w:val="23"/>
              </w:rPr>
              <w:t>2</w:t>
            </w:r>
          </w:p>
        </w:tc>
        <w:tc>
          <w:tcPr>
            <w:tcW w:w="5043" w:type="dxa"/>
            <w:tcBorders>
              <w:top w:val="single" w:color="003764" w:sz="2" w:space="0"/>
              <w:bottom w:val="single" w:color="003764" w:sz="2" w:space="0"/>
            </w:tcBorders>
          </w:tcPr>
          <w:p>
            <w:pPr>
              <w:spacing w:before="99" w:line="231" w:lineRule="auto"/>
              <w:ind w:left="1173"/>
              <w:rPr>
                <w:rFonts w:ascii="宋体" w:hAnsi="宋体" w:cs="宋体"/>
                <w:color w:val="auto"/>
                <w:sz w:val="23"/>
                <w:szCs w:val="23"/>
              </w:rPr>
            </w:pPr>
            <w:r>
              <w:rPr>
                <w:rFonts w:ascii="宋体" w:hAnsi="宋体" w:cs="宋体"/>
                <w:color w:val="auto"/>
                <w:spacing w:val="-6"/>
                <w:sz w:val="23"/>
                <w:szCs w:val="23"/>
              </w:rPr>
              <w:t xml:space="preserve">长 </w:t>
            </w:r>
            <w:r>
              <w:rPr>
                <w:rFonts w:ascii="宋体" w:hAnsi="宋体" w:cs="宋体"/>
                <w:color w:val="auto"/>
                <w:spacing w:val="-5"/>
                <w:sz w:val="23"/>
                <w:szCs w:val="23"/>
              </w:rPr>
              <w:t>2.4</w:t>
            </w:r>
            <w:r>
              <w:rPr>
                <w:rFonts w:ascii="宋体" w:hAnsi="宋体" w:cs="宋体"/>
                <w:color w:val="auto"/>
                <w:spacing w:val="-3"/>
                <w:sz w:val="23"/>
                <w:szCs w:val="23"/>
              </w:rPr>
              <w:t>m*宽1.2m*高 0.76m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2" w:hRule="atLeast"/>
        </w:trPr>
        <w:tc>
          <w:tcPr>
            <w:tcW w:w="989" w:type="dxa"/>
            <w:tcBorders>
              <w:top w:val="single" w:color="003764" w:sz="2" w:space="0"/>
              <w:bottom w:val="single" w:color="003764" w:sz="2" w:space="0"/>
            </w:tcBorders>
          </w:tcPr>
          <w:p>
            <w:pPr>
              <w:spacing w:before="143" w:line="190" w:lineRule="auto"/>
              <w:ind w:left="434"/>
              <w:rPr>
                <w:rFonts w:ascii="宋体" w:hAnsi="宋体" w:cs="宋体"/>
                <w:sz w:val="23"/>
                <w:szCs w:val="23"/>
              </w:rPr>
            </w:pPr>
            <w:r>
              <w:rPr>
                <w:rFonts w:ascii="宋体" w:hAnsi="宋体" w:cs="宋体"/>
                <w:sz w:val="23"/>
                <w:szCs w:val="23"/>
              </w:rPr>
              <w:t>9</w:t>
            </w:r>
          </w:p>
        </w:tc>
        <w:tc>
          <w:tcPr>
            <w:tcW w:w="1287" w:type="dxa"/>
            <w:tcBorders>
              <w:top w:val="single" w:color="003764" w:sz="2" w:space="0"/>
              <w:bottom w:val="single" w:color="003764" w:sz="2" w:space="0"/>
            </w:tcBorders>
          </w:tcPr>
          <w:p>
            <w:pPr>
              <w:spacing w:before="101" w:line="227" w:lineRule="auto"/>
              <w:ind w:left="279"/>
              <w:rPr>
                <w:rFonts w:ascii="宋体" w:hAnsi="宋体" w:cs="宋体"/>
                <w:color w:val="auto"/>
                <w:sz w:val="23"/>
                <w:szCs w:val="23"/>
              </w:rPr>
            </w:pPr>
            <w:r>
              <w:rPr>
                <w:rFonts w:hint="eastAsia" w:ascii="宋体" w:hAnsi="宋体" w:cs="宋体"/>
                <w:color w:val="auto"/>
                <w:sz w:val="23"/>
                <w:szCs w:val="23"/>
              </w:rPr>
              <w:t>操作台</w:t>
            </w:r>
          </w:p>
        </w:tc>
        <w:tc>
          <w:tcPr>
            <w:tcW w:w="1272" w:type="dxa"/>
            <w:tcBorders>
              <w:top w:val="single" w:color="003764" w:sz="2" w:space="0"/>
              <w:bottom w:val="single" w:color="003764" w:sz="2" w:space="0"/>
            </w:tcBorders>
          </w:tcPr>
          <w:p>
            <w:pPr>
              <w:spacing w:before="139" w:line="190" w:lineRule="auto"/>
              <w:ind w:left="579"/>
              <w:rPr>
                <w:rFonts w:ascii="宋体" w:hAnsi="宋体" w:cs="宋体"/>
                <w:color w:val="auto"/>
                <w:sz w:val="23"/>
                <w:szCs w:val="23"/>
              </w:rPr>
            </w:pPr>
            <w:r>
              <w:rPr>
                <w:rFonts w:ascii="宋体" w:hAnsi="宋体" w:cs="宋体"/>
                <w:color w:val="auto"/>
                <w:sz w:val="23"/>
                <w:szCs w:val="23"/>
              </w:rPr>
              <w:t>2</w:t>
            </w:r>
          </w:p>
        </w:tc>
        <w:tc>
          <w:tcPr>
            <w:tcW w:w="5043" w:type="dxa"/>
            <w:tcBorders>
              <w:top w:val="single" w:color="003764" w:sz="2" w:space="0"/>
              <w:bottom w:val="single" w:color="003764" w:sz="2" w:space="0"/>
            </w:tcBorders>
          </w:tcPr>
          <w:p>
            <w:pPr>
              <w:spacing w:before="100" w:line="231" w:lineRule="auto"/>
              <w:ind w:left="1052" w:leftChars="501" w:firstLine="218" w:firstLineChars="100"/>
              <w:rPr>
                <w:rFonts w:ascii="宋体" w:hAnsi="宋体" w:cs="宋体"/>
                <w:color w:val="auto"/>
                <w:sz w:val="23"/>
                <w:szCs w:val="23"/>
              </w:rPr>
            </w:pPr>
            <w:r>
              <w:rPr>
                <w:rFonts w:ascii="宋体" w:hAnsi="宋体" w:cs="宋体"/>
                <w:color w:val="auto"/>
                <w:spacing w:val="-6"/>
                <w:sz w:val="23"/>
                <w:szCs w:val="23"/>
              </w:rPr>
              <w:t xml:space="preserve">长 </w:t>
            </w:r>
            <w:r>
              <w:rPr>
                <w:rFonts w:ascii="宋体" w:hAnsi="宋体" w:cs="宋体"/>
                <w:color w:val="auto"/>
                <w:spacing w:val="-5"/>
                <w:sz w:val="23"/>
                <w:szCs w:val="23"/>
              </w:rPr>
              <w:t>2.4</w:t>
            </w:r>
            <w:r>
              <w:rPr>
                <w:rFonts w:ascii="宋体" w:hAnsi="宋体" w:cs="宋体"/>
                <w:color w:val="auto"/>
                <w:spacing w:val="-3"/>
                <w:sz w:val="23"/>
                <w:szCs w:val="23"/>
              </w:rPr>
              <w:t>m*宽1.2m*高 0.76m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3" w:hRule="atLeast"/>
        </w:trPr>
        <w:tc>
          <w:tcPr>
            <w:tcW w:w="989" w:type="dxa"/>
            <w:tcBorders>
              <w:top w:val="single" w:color="003764" w:sz="2" w:space="0"/>
              <w:bottom w:val="single" w:color="003764" w:sz="2" w:space="0"/>
            </w:tcBorders>
          </w:tcPr>
          <w:p>
            <w:pPr>
              <w:spacing w:before="144" w:line="191" w:lineRule="auto"/>
              <w:ind w:left="391"/>
              <w:rPr>
                <w:rFonts w:ascii="宋体" w:hAnsi="宋体" w:cs="宋体"/>
                <w:sz w:val="23"/>
                <w:szCs w:val="23"/>
              </w:rPr>
            </w:pPr>
            <w:r>
              <w:rPr>
                <w:rFonts w:ascii="宋体" w:hAnsi="宋体" w:cs="宋体"/>
                <w:spacing w:val="-10"/>
                <w:sz w:val="23"/>
                <w:szCs w:val="23"/>
              </w:rPr>
              <w:t>1</w:t>
            </w:r>
            <w:r>
              <w:rPr>
                <w:rFonts w:ascii="宋体" w:hAnsi="宋体" w:cs="宋体"/>
                <w:spacing w:val="-8"/>
                <w:sz w:val="23"/>
                <w:szCs w:val="23"/>
              </w:rPr>
              <w:t>0</w:t>
            </w:r>
          </w:p>
        </w:tc>
        <w:tc>
          <w:tcPr>
            <w:tcW w:w="1287" w:type="dxa"/>
            <w:tcBorders>
              <w:top w:val="single" w:color="003764" w:sz="2" w:space="0"/>
              <w:bottom w:val="single" w:color="003764" w:sz="2" w:space="0"/>
            </w:tcBorders>
          </w:tcPr>
          <w:p>
            <w:pPr>
              <w:spacing w:before="107" w:line="227" w:lineRule="auto"/>
              <w:ind w:left="281"/>
              <w:rPr>
                <w:rFonts w:ascii="宋体" w:hAnsi="宋体" w:cs="宋体"/>
                <w:color w:val="auto"/>
                <w:sz w:val="23"/>
                <w:szCs w:val="23"/>
              </w:rPr>
            </w:pPr>
            <w:r>
              <w:rPr>
                <w:rFonts w:ascii="宋体" w:hAnsi="宋体" w:cs="宋体"/>
                <w:color w:val="auto"/>
                <w:spacing w:val="7"/>
                <w:sz w:val="23"/>
                <w:szCs w:val="23"/>
              </w:rPr>
              <w:t>裁</w:t>
            </w:r>
            <w:r>
              <w:rPr>
                <w:rFonts w:ascii="宋体" w:hAnsi="宋体" w:cs="宋体"/>
                <w:color w:val="auto"/>
                <w:spacing w:val="6"/>
                <w:sz w:val="23"/>
                <w:szCs w:val="23"/>
              </w:rPr>
              <w:t>判桌</w:t>
            </w:r>
          </w:p>
        </w:tc>
        <w:tc>
          <w:tcPr>
            <w:tcW w:w="1272" w:type="dxa"/>
            <w:tcBorders>
              <w:top w:val="single" w:color="003764" w:sz="2" w:space="0"/>
              <w:bottom w:val="single" w:color="003764" w:sz="2" w:space="0"/>
            </w:tcBorders>
          </w:tcPr>
          <w:p>
            <w:pPr>
              <w:spacing w:before="144" w:line="191" w:lineRule="auto"/>
              <w:ind w:left="532"/>
              <w:rPr>
                <w:rFonts w:ascii="宋体" w:hAnsi="宋体" w:cs="宋体"/>
                <w:color w:val="auto"/>
                <w:sz w:val="23"/>
                <w:szCs w:val="23"/>
              </w:rPr>
            </w:pPr>
            <w:r>
              <w:rPr>
                <w:rFonts w:ascii="宋体" w:hAnsi="宋体" w:cs="宋体"/>
                <w:color w:val="auto"/>
                <w:spacing w:val="-10"/>
                <w:sz w:val="23"/>
                <w:szCs w:val="23"/>
              </w:rPr>
              <w:t>10</w:t>
            </w:r>
          </w:p>
        </w:tc>
        <w:tc>
          <w:tcPr>
            <w:tcW w:w="5043" w:type="dxa"/>
            <w:tcBorders>
              <w:top w:val="single" w:color="003764" w:sz="2" w:space="0"/>
              <w:bottom w:val="single" w:color="003764" w:sz="2" w:space="0"/>
            </w:tcBorders>
          </w:tcPr>
          <w:p>
            <w:pPr>
              <w:spacing w:before="107" w:line="231" w:lineRule="auto"/>
              <w:ind w:left="1682"/>
              <w:rPr>
                <w:rFonts w:ascii="宋体" w:hAnsi="宋体" w:cs="宋体"/>
                <w:color w:val="auto"/>
                <w:sz w:val="23"/>
                <w:szCs w:val="23"/>
              </w:rPr>
            </w:pPr>
            <w:r>
              <w:rPr>
                <w:rFonts w:ascii="宋体" w:hAnsi="宋体" w:cs="宋体"/>
                <w:color w:val="auto"/>
                <w:spacing w:val="-8"/>
                <w:sz w:val="23"/>
                <w:szCs w:val="23"/>
              </w:rPr>
              <w:t>长</w:t>
            </w:r>
            <w:r>
              <w:rPr>
                <w:rFonts w:ascii="宋体" w:hAnsi="宋体" w:cs="宋体"/>
                <w:color w:val="auto"/>
                <w:spacing w:val="-4"/>
                <w:sz w:val="23"/>
                <w:szCs w:val="23"/>
              </w:rPr>
              <w:t xml:space="preserve"> 1.2m*宽 0.4m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tcPr>
          <w:p>
            <w:pPr>
              <w:spacing w:before="145" w:line="192" w:lineRule="auto"/>
              <w:ind w:left="391"/>
              <w:rPr>
                <w:rFonts w:ascii="宋体" w:hAnsi="宋体" w:cs="宋体"/>
                <w:sz w:val="23"/>
                <w:szCs w:val="23"/>
              </w:rPr>
            </w:pPr>
            <w:r>
              <w:rPr>
                <w:rFonts w:ascii="宋体" w:hAnsi="宋体" w:cs="宋体"/>
                <w:spacing w:val="-10"/>
                <w:sz w:val="23"/>
                <w:szCs w:val="23"/>
              </w:rPr>
              <w:t>1</w:t>
            </w:r>
            <w:r>
              <w:rPr>
                <w:rFonts w:ascii="宋体" w:hAnsi="宋体" w:cs="宋体"/>
                <w:spacing w:val="-8"/>
                <w:sz w:val="23"/>
                <w:szCs w:val="23"/>
              </w:rPr>
              <w:t>1</w:t>
            </w:r>
          </w:p>
        </w:tc>
        <w:tc>
          <w:tcPr>
            <w:tcW w:w="1287" w:type="dxa"/>
            <w:tcBorders>
              <w:top w:val="single" w:color="003764" w:sz="2" w:space="0"/>
              <w:bottom w:val="single" w:color="003764" w:sz="2" w:space="0"/>
            </w:tcBorders>
          </w:tcPr>
          <w:p>
            <w:pPr>
              <w:spacing w:before="103" w:line="227" w:lineRule="auto"/>
              <w:ind w:left="163"/>
              <w:rPr>
                <w:rFonts w:ascii="宋体" w:hAnsi="宋体" w:cs="宋体"/>
                <w:color w:val="auto"/>
                <w:sz w:val="23"/>
                <w:szCs w:val="23"/>
              </w:rPr>
            </w:pPr>
            <w:r>
              <w:rPr>
                <w:rFonts w:ascii="宋体" w:hAnsi="宋体" w:cs="宋体"/>
                <w:color w:val="auto"/>
                <w:spacing w:val="7"/>
                <w:sz w:val="23"/>
                <w:szCs w:val="23"/>
              </w:rPr>
              <w:t>分餐骨</w:t>
            </w:r>
            <w:r>
              <w:rPr>
                <w:rFonts w:ascii="宋体" w:hAnsi="宋体" w:cs="宋体"/>
                <w:color w:val="auto"/>
                <w:spacing w:val="6"/>
                <w:sz w:val="23"/>
                <w:szCs w:val="23"/>
              </w:rPr>
              <w:t>碟</w:t>
            </w:r>
          </w:p>
        </w:tc>
        <w:tc>
          <w:tcPr>
            <w:tcW w:w="1272" w:type="dxa"/>
            <w:tcBorders>
              <w:top w:val="single" w:color="003764" w:sz="2" w:space="0"/>
              <w:bottom w:val="single" w:color="003764" w:sz="2" w:space="0"/>
            </w:tcBorders>
          </w:tcPr>
          <w:p>
            <w:pPr>
              <w:spacing w:before="139" w:line="191" w:lineRule="auto"/>
              <w:ind w:left="472"/>
              <w:rPr>
                <w:rFonts w:ascii="宋体" w:hAnsi="宋体" w:cs="宋体"/>
                <w:color w:val="auto"/>
                <w:sz w:val="23"/>
                <w:szCs w:val="23"/>
              </w:rPr>
            </w:pPr>
            <w:r>
              <w:rPr>
                <w:rFonts w:ascii="宋体" w:hAnsi="宋体" w:cs="宋体"/>
                <w:color w:val="auto"/>
                <w:spacing w:val="-5"/>
                <w:sz w:val="23"/>
                <w:szCs w:val="23"/>
              </w:rPr>
              <w:t>1</w:t>
            </w:r>
            <w:r>
              <w:rPr>
                <w:rFonts w:ascii="宋体" w:hAnsi="宋体" w:cs="宋体"/>
                <w:color w:val="auto"/>
                <w:spacing w:val="-4"/>
                <w:sz w:val="23"/>
                <w:szCs w:val="23"/>
              </w:rPr>
              <w:t>00</w:t>
            </w:r>
          </w:p>
        </w:tc>
        <w:tc>
          <w:tcPr>
            <w:tcW w:w="5043" w:type="dxa"/>
            <w:tcBorders>
              <w:top w:val="single" w:color="003764" w:sz="2" w:space="0"/>
              <w:bottom w:val="single" w:color="003764" w:sz="2" w:space="0"/>
            </w:tcBorders>
          </w:tcPr>
          <w:p>
            <w:pPr>
              <w:spacing w:before="103" w:line="227" w:lineRule="auto"/>
              <w:ind w:left="2014"/>
              <w:rPr>
                <w:rFonts w:ascii="宋体" w:hAnsi="宋体" w:cs="宋体"/>
                <w:sz w:val="23"/>
                <w:szCs w:val="23"/>
              </w:rPr>
            </w:pPr>
            <w:r>
              <w:rPr>
                <w:rFonts w:ascii="宋体" w:hAnsi="宋体" w:cs="宋体"/>
                <w:spacing w:val="-6"/>
                <w:sz w:val="23"/>
                <w:szCs w:val="23"/>
              </w:rPr>
              <w:t>直径</w:t>
            </w:r>
            <w:r>
              <w:rPr>
                <w:rFonts w:ascii="宋体" w:hAnsi="宋体" w:cs="宋体"/>
                <w:spacing w:val="-3"/>
                <w:sz w:val="23"/>
                <w:szCs w:val="23"/>
              </w:rPr>
              <w:t xml:space="preserve"> 0.2m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1" w:line="192" w:lineRule="auto"/>
              <w:ind w:left="391" w:leftChars="0"/>
              <w:rPr>
                <w:rFonts w:hint="default"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2</w:t>
            </w:r>
          </w:p>
        </w:tc>
        <w:tc>
          <w:tcPr>
            <w:tcW w:w="1287" w:type="dxa"/>
            <w:tcBorders>
              <w:top w:val="single" w:color="003764" w:sz="2" w:space="0"/>
              <w:bottom w:val="single" w:color="003764" w:sz="2" w:space="0"/>
            </w:tcBorders>
            <w:vAlign w:val="top"/>
          </w:tcPr>
          <w:p>
            <w:pPr>
              <w:spacing w:before="99" w:line="227" w:lineRule="auto"/>
              <w:ind w:left="163" w:leftChars="0"/>
              <w:rPr>
                <w:rFonts w:ascii="宋体" w:hAnsi="宋体" w:eastAsia="宋体" w:cs="宋体"/>
                <w:color w:val="auto"/>
                <w:kern w:val="2"/>
                <w:sz w:val="23"/>
                <w:szCs w:val="23"/>
                <w:lang w:val="en-US" w:eastAsia="zh-CN" w:bidi="ar-SA"/>
              </w:rPr>
            </w:pPr>
            <w:r>
              <w:rPr>
                <w:rFonts w:ascii="宋体" w:hAnsi="宋体" w:cs="宋体"/>
                <w:color w:val="auto"/>
                <w:spacing w:val="7"/>
                <w:sz w:val="23"/>
                <w:szCs w:val="23"/>
              </w:rPr>
              <w:t>分餐叉</w:t>
            </w:r>
            <w:r>
              <w:rPr>
                <w:rFonts w:ascii="宋体" w:hAnsi="宋体" w:cs="宋体"/>
                <w:color w:val="auto"/>
                <w:spacing w:val="6"/>
                <w:sz w:val="23"/>
                <w:szCs w:val="23"/>
              </w:rPr>
              <w:t>勺</w:t>
            </w:r>
          </w:p>
        </w:tc>
        <w:tc>
          <w:tcPr>
            <w:tcW w:w="1272" w:type="dxa"/>
            <w:tcBorders>
              <w:top w:val="single" w:color="003764" w:sz="2" w:space="0"/>
              <w:bottom w:val="single" w:color="003764" w:sz="2" w:space="0"/>
            </w:tcBorders>
            <w:vAlign w:val="top"/>
          </w:tcPr>
          <w:p>
            <w:pPr>
              <w:spacing w:before="137" w:line="190" w:lineRule="auto"/>
              <w:ind w:left="576" w:leftChars="0"/>
              <w:rPr>
                <w:rFonts w:ascii="宋体" w:hAnsi="宋体" w:eastAsia="宋体" w:cs="宋体"/>
                <w:color w:val="auto"/>
                <w:kern w:val="2"/>
                <w:sz w:val="23"/>
                <w:szCs w:val="23"/>
                <w:lang w:val="en-US" w:eastAsia="zh-CN" w:bidi="ar-SA"/>
              </w:rPr>
            </w:pPr>
            <w:r>
              <w:rPr>
                <w:rFonts w:ascii="宋体" w:hAnsi="宋体" w:cs="宋体"/>
                <w:color w:val="auto"/>
                <w:sz w:val="23"/>
                <w:szCs w:val="23"/>
              </w:rPr>
              <w:t>6</w:t>
            </w:r>
          </w:p>
        </w:tc>
        <w:tc>
          <w:tcPr>
            <w:tcW w:w="5043" w:type="dxa"/>
            <w:tcBorders>
              <w:top w:val="single" w:color="003764" w:sz="2" w:space="0"/>
              <w:bottom w:val="single" w:color="003764" w:sz="2" w:space="0"/>
            </w:tcBorders>
            <w:vAlign w:val="top"/>
          </w:tcPr>
          <w:p>
            <w:pPr>
              <w:spacing w:before="98" w:line="229" w:lineRule="auto"/>
              <w:ind w:left="2281" w:leftChars="0"/>
              <w:rPr>
                <w:rFonts w:ascii="宋体" w:hAnsi="宋体" w:eastAsia="宋体" w:cs="宋体"/>
                <w:kern w:val="2"/>
                <w:sz w:val="23"/>
                <w:szCs w:val="23"/>
                <w:lang w:val="en-US" w:eastAsia="zh-CN" w:bidi="ar-SA"/>
              </w:rPr>
            </w:pPr>
            <w:r>
              <w:rPr>
                <w:rFonts w:ascii="宋体" w:hAnsi="宋体" w:cs="宋体"/>
                <w:spacing w:val="5"/>
                <w:sz w:val="23"/>
                <w:szCs w:val="23"/>
              </w:rPr>
              <w:t>通用</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2" w:line="191" w:lineRule="auto"/>
              <w:ind w:left="391" w:leftChars="0"/>
              <w:rPr>
                <w:rFonts w:hint="default"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3</w:t>
            </w:r>
          </w:p>
        </w:tc>
        <w:tc>
          <w:tcPr>
            <w:tcW w:w="1287" w:type="dxa"/>
            <w:tcBorders>
              <w:top w:val="single" w:color="003764" w:sz="2" w:space="0"/>
              <w:bottom w:val="single" w:color="003764" w:sz="2" w:space="0"/>
            </w:tcBorders>
            <w:vAlign w:val="top"/>
          </w:tcPr>
          <w:p>
            <w:pPr>
              <w:spacing w:before="99" w:line="227" w:lineRule="auto"/>
              <w:ind w:left="163" w:leftChars="0"/>
              <w:rPr>
                <w:rFonts w:ascii="宋体" w:hAnsi="宋体" w:eastAsia="宋体" w:cs="宋体"/>
                <w:spacing w:val="7"/>
                <w:kern w:val="2"/>
                <w:sz w:val="23"/>
                <w:szCs w:val="23"/>
                <w:lang w:val="en-US" w:eastAsia="zh-CN" w:bidi="ar-SA"/>
              </w:rPr>
            </w:pPr>
            <w:r>
              <w:rPr>
                <w:rFonts w:hint="eastAsia" w:ascii="宋体" w:hAnsi="宋体" w:cs="宋体"/>
                <w:spacing w:val="7"/>
                <w:sz w:val="23"/>
                <w:szCs w:val="23"/>
              </w:rPr>
              <w:t>布菲炉（菜品）</w:t>
            </w:r>
          </w:p>
        </w:tc>
        <w:tc>
          <w:tcPr>
            <w:tcW w:w="1272" w:type="dxa"/>
            <w:tcBorders>
              <w:top w:val="single" w:color="003764" w:sz="2" w:space="0"/>
              <w:bottom w:val="single" w:color="003764" w:sz="2" w:space="0"/>
            </w:tcBorders>
            <w:vAlign w:val="top"/>
          </w:tcPr>
          <w:p>
            <w:pPr>
              <w:spacing w:before="137" w:line="190" w:lineRule="auto"/>
              <w:ind w:left="576" w:leftChars="0"/>
              <w:rPr>
                <w:rFonts w:ascii="宋体" w:hAnsi="宋体" w:eastAsia="宋体" w:cs="宋体"/>
                <w:kern w:val="2"/>
                <w:sz w:val="23"/>
                <w:szCs w:val="23"/>
                <w:lang w:val="en-US" w:eastAsia="zh-CN" w:bidi="ar-SA"/>
              </w:rPr>
            </w:pPr>
            <w:r>
              <w:rPr>
                <w:rFonts w:ascii="宋体" w:hAnsi="宋体" w:cs="宋体"/>
                <w:sz w:val="23"/>
                <w:szCs w:val="23"/>
              </w:rPr>
              <w:t>4</w:t>
            </w:r>
          </w:p>
        </w:tc>
        <w:tc>
          <w:tcPr>
            <w:tcW w:w="5043" w:type="dxa"/>
            <w:tcBorders>
              <w:top w:val="single" w:color="003764" w:sz="2" w:space="0"/>
              <w:bottom w:val="single" w:color="003764" w:sz="2" w:space="0"/>
            </w:tcBorders>
            <w:vAlign w:val="top"/>
          </w:tcPr>
          <w:p>
            <w:pPr>
              <w:spacing w:before="98" w:line="229" w:lineRule="auto"/>
              <w:ind w:left="2281" w:leftChars="0"/>
              <w:rPr>
                <w:rFonts w:ascii="宋体" w:hAnsi="宋体" w:eastAsia="宋体" w:cs="宋体"/>
                <w:spacing w:val="5"/>
                <w:kern w:val="2"/>
                <w:sz w:val="23"/>
                <w:szCs w:val="23"/>
                <w:lang w:val="en-US" w:eastAsia="zh-CN" w:bidi="ar-SA"/>
              </w:rPr>
            </w:pPr>
            <w:r>
              <w:rPr>
                <w:rFonts w:ascii="宋体" w:hAnsi="宋体" w:cs="宋体"/>
                <w:spacing w:val="-5"/>
                <w:sz w:val="23"/>
                <w:szCs w:val="23"/>
              </w:rPr>
              <w:t>0.57</w:t>
            </w:r>
            <w:r>
              <w:rPr>
                <w:rFonts w:ascii="宋体" w:hAnsi="宋体" w:cs="宋体"/>
                <w:spacing w:val="-3"/>
                <w:sz w:val="23"/>
                <w:szCs w:val="23"/>
              </w:rPr>
              <w:t>m* 0.36m* 0.23m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4" w:line="192" w:lineRule="auto"/>
              <w:ind w:left="391"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4</w:t>
            </w:r>
          </w:p>
        </w:tc>
        <w:tc>
          <w:tcPr>
            <w:tcW w:w="1287" w:type="dxa"/>
            <w:tcBorders>
              <w:top w:val="single" w:color="003764" w:sz="2" w:space="0"/>
              <w:bottom w:val="single" w:color="003764" w:sz="2" w:space="0"/>
            </w:tcBorders>
            <w:vAlign w:val="top"/>
          </w:tcPr>
          <w:p>
            <w:pPr>
              <w:spacing w:before="99" w:line="227" w:lineRule="auto"/>
              <w:ind w:left="163" w:leftChars="0"/>
              <w:rPr>
                <w:rFonts w:ascii="宋体" w:hAnsi="宋体" w:eastAsia="宋体" w:cs="宋体"/>
                <w:spacing w:val="7"/>
                <w:kern w:val="2"/>
                <w:sz w:val="23"/>
                <w:szCs w:val="23"/>
                <w:lang w:val="en-US" w:eastAsia="zh-CN" w:bidi="ar-SA"/>
              </w:rPr>
            </w:pPr>
            <w:r>
              <w:rPr>
                <w:rFonts w:hint="eastAsia" w:ascii="宋体" w:hAnsi="宋体" w:cs="宋体"/>
                <w:spacing w:val="7"/>
                <w:sz w:val="23"/>
                <w:szCs w:val="23"/>
              </w:rPr>
              <w:t>布菲炉（菜品）</w:t>
            </w:r>
          </w:p>
        </w:tc>
        <w:tc>
          <w:tcPr>
            <w:tcW w:w="1272" w:type="dxa"/>
            <w:tcBorders>
              <w:top w:val="single" w:color="003764" w:sz="2" w:space="0"/>
              <w:bottom w:val="single" w:color="003764" w:sz="2" w:space="0"/>
            </w:tcBorders>
            <w:vAlign w:val="top"/>
          </w:tcPr>
          <w:p>
            <w:pPr>
              <w:spacing w:before="137" w:line="190" w:lineRule="auto"/>
              <w:ind w:left="576" w:leftChars="0"/>
              <w:rPr>
                <w:rFonts w:ascii="宋体" w:hAnsi="宋体" w:eastAsia="宋体" w:cs="宋体"/>
                <w:kern w:val="2"/>
                <w:sz w:val="23"/>
                <w:szCs w:val="23"/>
                <w:lang w:val="en-US" w:eastAsia="zh-CN" w:bidi="ar-SA"/>
              </w:rPr>
            </w:pPr>
            <w:r>
              <w:rPr>
                <w:rFonts w:ascii="宋体" w:hAnsi="宋体" w:cs="宋体"/>
                <w:sz w:val="23"/>
                <w:szCs w:val="23"/>
              </w:rPr>
              <w:t>4</w:t>
            </w:r>
          </w:p>
        </w:tc>
        <w:tc>
          <w:tcPr>
            <w:tcW w:w="5043" w:type="dxa"/>
            <w:tcBorders>
              <w:top w:val="single" w:color="003764" w:sz="2" w:space="0"/>
              <w:bottom w:val="single" w:color="003764" w:sz="2" w:space="0"/>
            </w:tcBorders>
            <w:vAlign w:val="top"/>
          </w:tcPr>
          <w:p>
            <w:pPr>
              <w:spacing w:before="98" w:line="229" w:lineRule="auto"/>
              <w:ind w:left="2281" w:leftChars="0"/>
              <w:rPr>
                <w:rFonts w:ascii="宋体" w:hAnsi="宋体" w:eastAsia="宋体" w:cs="宋体"/>
                <w:spacing w:val="5"/>
                <w:kern w:val="2"/>
                <w:sz w:val="23"/>
                <w:szCs w:val="23"/>
                <w:lang w:val="en-US" w:eastAsia="zh-CN" w:bidi="ar-SA"/>
              </w:rPr>
            </w:pPr>
            <w:r>
              <w:rPr>
                <w:rFonts w:ascii="宋体" w:hAnsi="宋体" w:cs="宋体"/>
                <w:spacing w:val="-5"/>
                <w:sz w:val="23"/>
                <w:szCs w:val="23"/>
              </w:rPr>
              <w:t>0.40</w:t>
            </w:r>
            <w:r>
              <w:rPr>
                <w:rFonts w:ascii="宋体" w:hAnsi="宋体" w:cs="宋体"/>
                <w:spacing w:val="-3"/>
                <w:sz w:val="23"/>
                <w:szCs w:val="23"/>
              </w:rPr>
              <w:t>m* 0.36m* 0.2m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3" w:line="191" w:lineRule="auto"/>
              <w:ind w:left="391"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5</w:t>
            </w:r>
          </w:p>
        </w:tc>
        <w:tc>
          <w:tcPr>
            <w:tcW w:w="1287" w:type="dxa"/>
            <w:tcBorders>
              <w:top w:val="single" w:color="003764" w:sz="2" w:space="0"/>
              <w:bottom w:val="single" w:color="003764" w:sz="2" w:space="0"/>
            </w:tcBorders>
            <w:vAlign w:val="top"/>
          </w:tcPr>
          <w:p>
            <w:pPr>
              <w:spacing w:before="100" w:line="227" w:lineRule="auto"/>
              <w:ind w:left="283" w:leftChars="0"/>
              <w:rPr>
                <w:rFonts w:hint="eastAsia" w:ascii="宋体" w:hAnsi="宋体" w:eastAsia="宋体" w:cs="宋体"/>
                <w:kern w:val="2"/>
                <w:sz w:val="23"/>
                <w:szCs w:val="23"/>
                <w:lang w:val="en-US" w:eastAsia="zh-CN" w:bidi="ar-SA"/>
              </w:rPr>
            </w:pPr>
            <w:r>
              <w:rPr>
                <w:rFonts w:ascii="宋体" w:hAnsi="宋体" w:cs="宋体"/>
                <w:spacing w:val="6"/>
                <w:sz w:val="23"/>
                <w:szCs w:val="23"/>
              </w:rPr>
              <w:t>取菜</w:t>
            </w:r>
            <w:r>
              <w:rPr>
                <w:rFonts w:ascii="宋体" w:hAnsi="宋体" w:cs="宋体"/>
                <w:spacing w:val="5"/>
                <w:sz w:val="23"/>
                <w:szCs w:val="23"/>
              </w:rPr>
              <w:t>盘</w:t>
            </w:r>
          </w:p>
        </w:tc>
        <w:tc>
          <w:tcPr>
            <w:tcW w:w="1272" w:type="dxa"/>
            <w:tcBorders>
              <w:top w:val="single" w:color="003764" w:sz="2" w:space="0"/>
              <w:bottom w:val="single" w:color="003764" w:sz="2" w:space="0"/>
            </w:tcBorders>
            <w:vAlign w:val="top"/>
          </w:tcPr>
          <w:p>
            <w:pPr>
              <w:spacing w:before="138" w:line="190" w:lineRule="auto"/>
              <w:ind w:left="519" w:leftChars="0"/>
              <w:rPr>
                <w:rFonts w:ascii="宋体" w:hAnsi="宋体" w:eastAsia="宋体" w:cs="宋体"/>
                <w:kern w:val="2"/>
                <w:sz w:val="23"/>
                <w:szCs w:val="23"/>
                <w:lang w:val="en-US" w:eastAsia="zh-CN" w:bidi="ar-SA"/>
              </w:rPr>
            </w:pPr>
            <w:r>
              <w:rPr>
                <w:rFonts w:ascii="宋体" w:hAnsi="宋体" w:cs="宋体"/>
                <w:spacing w:val="-3"/>
                <w:sz w:val="23"/>
                <w:szCs w:val="23"/>
              </w:rPr>
              <w:t>3</w:t>
            </w:r>
            <w:r>
              <w:rPr>
                <w:rFonts w:ascii="宋体" w:hAnsi="宋体" w:cs="宋体"/>
                <w:spacing w:val="-2"/>
                <w:sz w:val="23"/>
                <w:szCs w:val="23"/>
              </w:rPr>
              <w:t>0</w:t>
            </w:r>
          </w:p>
        </w:tc>
        <w:tc>
          <w:tcPr>
            <w:tcW w:w="5043" w:type="dxa"/>
            <w:tcBorders>
              <w:top w:val="single" w:color="003764" w:sz="2" w:space="0"/>
              <w:bottom w:val="single" w:color="003764" w:sz="2" w:space="0"/>
            </w:tcBorders>
            <w:vAlign w:val="top"/>
          </w:tcPr>
          <w:p>
            <w:pPr>
              <w:spacing w:before="100" w:line="227" w:lineRule="auto"/>
              <w:ind w:left="1954" w:leftChars="0"/>
              <w:rPr>
                <w:rFonts w:ascii="宋体" w:hAnsi="宋体" w:eastAsia="宋体" w:cs="宋体"/>
                <w:kern w:val="2"/>
                <w:sz w:val="23"/>
                <w:szCs w:val="23"/>
                <w:lang w:val="en-US" w:eastAsia="zh-CN" w:bidi="ar-SA"/>
              </w:rPr>
            </w:pPr>
            <w:r>
              <w:rPr>
                <w:rFonts w:ascii="宋体" w:hAnsi="宋体" w:cs="宋体"/>
                <w:spacing w:val="-4"/>
                <w:sz w:val="23"/>
                <w:szCs w:val="23"/>
              </w:rPr>
              <w:t xml:space="preserve">直径 </w:t>
            </w:r>
            <w:r>
              <w:rPr>
                <w:rFonts w:ascii="宋体" w:hAnsi="宋体" w:cs="宋体"/>
                <w:spacing w:val="-2"/>
                <w:sz w:val="23"/>
                <w:szCs w:val="23"/>
              </w:rPr>
              <w:t>0.27m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5" w:line="191" w:lineRule="auto"/>
              <w:ind w:left="391"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6</w:t>
            </w:r>
          </w:p>
        </w:tc>
        <w:tc>
          <w:tcPr>
            <w:tcW w:w="1287" w:type="dxa"/>
            <w:tcBorders>
              <w:top w:val="single" w:color="003764" w:sz="2" w:space="0"/>
              <w:bottom w:val="single" w:color="003764" w:sz="2" w:space="0"/>
            </w:tcBorders>
            <w:vAlign w:val="top"/>
          </w:tcPr>
          <w:p>
            <w:pPr>
              <w:spacing w:before="101" w:line="228" w:lineRule="auto"/>
              <w:ind w:left="282" w:leftChars="0"/>
              <w:rPr>
                <w:rFonts w:hint="eastAsia" w:ascii="宋体" w:hAnsi="宋体" w:eastAsia="宋体" w:cs="宋体"/>
                <w:kern w:val="2"/>
                <w:sz w:val="23"/>
                <w:szCs w:val="23"/>
                <w:lang w:val="en-US" w:eastAsia="zh-CN" w:bidi="ar-SA"/>
              </w:rPr>
            </w:pPr>
            <w:r>
              <w:rPr>
                <w:rFonts w:ascii="宋体" w:hAnsi="宋体" w:cs="宋体"/>
                <w:spacing w:val="6"/>
                <w:sz w:val="23"/>
                <w:szCs w:val="23"/>
              </w:rPr>
              <w:t>折花盘</w:t>
            </w:r>
          </w:p>
        </w:tc>
        <w:tc>
          <w:tcPr>
            <w:tcW w:w="1272" w:type="dxa"/>
            <w:tcBorders>
              <w:top w:val="single" w:color="003764" w:sz="2" w:space="0"/>
              <w:bottom w:val="single" w:color="003764" w:sz="2" w:space="0"/>
            </w:tcBorders>
            <w:vAlign w:val="top"/>
          </w:tcPr>
          <w:p>
            <w:pPr>
              <w:spacing w:before="138" w:line="191" w:lineRule="auto"/>
              <w:ind w:left="532" w:leftChars="0"/>
              <w:rPr>
                <w:rFonts w:ascii="宋体" w:hAnsi="宋体" w:eastAsia="宋体" w:cs="宋体"/>
                <w:kern w:val="2"/>
                <w:sz w:val="23"/>
                <w:szCs w:val="23"/>
                <w:lang w:val="en-US" w:eastAsia="zh-CN" w:bidi="ar-SA"/>
              </w:rPr>
            </w:pPr>
            <w:r>
              <w:rPr>
                <w:rFonts w:ascii="宋体" w:hAnsi="宋体" w:cs="宋体"/>
                <w:spacing w:val="-10"/>
                <w:sz w:val="23"/>
                <w:szCs w:val="23"/>
              </w:rPr>
              <w:t>8</w:t>
            </w:r>
          </w:p>
        </w:tc>
        <w:tc>
          <w:tcPr>
            <w:tcW w:w="5043" w:type="dxa"/>
            <w:tcBorders>
              <w:top w:val="single" w:color="003764" w:sz="2" w:space="0"/>
              <w:bottom w:val="single" w:color="003764" w:sz="2" w:space="0"/>
            </w:tcBorders>
            <w:vAlign w:val="top"/>
          </w:tcPr>
          <w:p>
            <w:pPr>
              <w:spacing w:before="102" w:line="227" w:lineRule="auto"/>
              <w:ind w:left="2014" w:leftChars="0"/>
              <w:rPr>
                <w:rFonts w:ascii="宋体" w:hAnsi="宋体" w:eastAsia="宋体" w:cs="宋体"/>
                <w:kern w:val="2"/>
                <w:sz w:val="23"/>
                <w:szCs w:val="23"/>
                <w:lang w:val="en-US" w:eastAsia="zh-CN" w:bidi="ar-SA"/>
              </w:rPr>
            </w:pPr>
            <w:r>
              <w:rPr>
                <w:rFonts w:ascii="宋体" w:hAnsi="宋体" w:cs="宋体"/>
                <w:spacing w:val="-6"/>
                <w:sz w:val="23"/>
                <w:szCs w:val="23"/>
              </w:rPr>
              <w:t>直径</w:t>
            </w:r>
            <w:r>
              <w:rPr>
                <w:rFonts w:ascii="宋体" w:hAnsi="宋体" w:cs="宋体"/>
                <w:spacing w:val="-3"/>
                <w:sz w:val="23"/>
                <w:szCs w:val="23"/>
              </w:rPr>
              <w:t xml:space="preserve"> 0.4m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5" w:line="191" w:lineRule="auto"/>
              <w:ind w:left="391"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7</w:t>
            </w:r>
          </w:p>
        </w:tc>
        <w:tc>
          <w:tcPr>
            <w:tcW w:w="1287" w:type="dxa"/>
            <w:tcBorders>
              <w:top w:val="single" w:color="003764" w:sz="2" w:space="0"/>
              <w:bottom w:val="single" w:color="003764" w:sz="2" w:space="0"/>
            </w:tcBorders>
            <w:vAlign w:val="top"/>
          </w:tcPr>
          <w:p>
            <w:pPr>
              <w:spacing w:before="100" w:line="230" w:lineRule="auto"/>
              <w:ind w:left="404" w:leftChars="0"/>
              <w:rPr>
                <w:rFonts w:hint="eastAsia" w:ascii="宋体" w:hAnsi="宋体" w:eastAsia="宋体" w:cs="宋体"/>
                <w:kern w:val="2"/>
                <w:sz w:val="23"/>
                <w:szCs w:val="23"/>
                <w:lang w:val="en-US" w:eastAsia="zh-CN" w:bidi="ar-SA"/>
              </w:rPr>
            </w:pPr>
            <w:r>
              <w:rPr>
                <w:rFonts w:ascii="宋体" w:hAnsi="宋体" w:cs="宋体"/>
                <w:spacing w:val="3"/>
                <w:sz w:val="23"/>
                <w:szCs w:val="23"/>
              </w:rPr>
              <w:t>酒</w:t>
            </w:r>
            <w:r>
              <w:rPr>
                <w:rFonts w:ascii="宋体" w:hAnsi="宋体" w:cs="宋体"/>
                <w:spacing w:val="2"/>
                <w:sz w:val="23"/>
                <w:szCs w:val="23"/>
              </w:rPr>
              <w:t>钻</w:t>
            </w:r>
          </w:p>
        </w:tc>
        <w:tc>
          <w:tcPr>
            <w:tcW w:w="1272" w:type="dxa"/>
            <w:tcBorders>
              <w:top w:val="single" w:color="003764" w:sz="2" w:space="0"/>
              <w:bottom w:val="single" w:color="003764" w:sz="2" w:space="0"/>
            </w:tcBorders>
            <w:vAlign w:val="top"/>
          </w:tcPr>
          <w:p>
            <w:pPr>
              <w:spacing w:before="137" w:line="192" w:lineRule="auto"/>
              <w:ind w:left="532"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2</w:t>
            </w:r>
          </w:p>
        </w:tc>
        <w:tc>
          <w:tcPr>
            <w:tcW w:w="5043" w:type="dxa"/>
            <w:tcBorders>
              <w:top w:val="single" w:color="003764" w:sz="2" w:space="0"/>
              <w:bottom w:val="single" w:color="003764" w:sz="2" w:space="0"/>
            </w:tcBorders>
            <w:vAlign w:val="top"/>
          </w:tcPr>
          <w:p>
            <w:pPr>
              <w:spacing w:before="99" w:line="228" w:lineRule="auto"/>
              <w:ind w:left="2042" w:leftChars="0"/>
              <w:rPr>
                <w:rFonts w:ascii="宋体" w:hAnsi="宋体" w:eastAsia="宋体" w:cs="宋体"/>
                <w:kern w:val="2"/>
                <w:sz w:val="23"/>
                <w:szCs w:val="23"/>
                <w:lang w:val="en-US" w:eastAsia="zh-CN" w:bidi="ar-SA"/>
              </w:rPr>
            </w:pPr>
            <w:r>
              <w:rPr>
                <w:rFonts w:ascii="宋体" w:hAnsi="宋体" w:cs="宋体"/>
                <w:spacing w:val="8"/>
                <w:sz w:val="23"/>
                <w:szCs w:val="23"/>
              </w:rPr>
              <w:t>两</w:t>
            </w:r>
            <w:r>
              <w:rPr>
                <w:rFonts w:ascii="宋体" w:hAnsi="宋体" w:cs="宋体"/>
                <w:spacing w:val="7"/>
                <w:sz w:val="23"/>
                <w:szCs w:val="23"/>
              </w:rPr>
              <w:t>种款式（</w:t>
            </w:r>
            <w:r>
              <w:rPr>
                <w:rFonts w:hint="eastAsia" w:ascii="宋体" w:hAnsi="宋体" w:cs="宋体"/>
                <w:spacing w:val="7"/>
                <w:sz w:val="23"/>
                <w:szCs w:val="23"/>
              </w:rPr>
              <w:t>海马刀）</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4" w:line="191" w:lineRule="auto"/>
              <w:ind w:left="391"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8</w:t>
            </w:r>
          </w:p>
        </w:tc>
        <w:tc>
          <w:tcPr>
            <w:tcW w:w="1287" w:type="dxa"/>
            <w:tcBorders>
              <w:top w:val="single" w:color="003764" w:sz="2" w:space="0"/>
              <w:bottom w:val="single" w:color="003764" w:sz="2" w:space="0"/>
            </w:tcBorders>
            <w:vAlign w:val="top"/>
          </w:tcPr>
          <w:p>
            <w:pPr>
              <w:spacing w:before="101" w:line="227" w:lineRule="auto"/>
              <w:ind w:left="286" w:leftChars="0"/>
              <w:rPr>
                <w:rFonts w:ascii="宋体" w:hAnsi="宋体" w:eastAsia="宋体" w:cs="宋体"/>
                <w:kern w:val="2"/>
                <w:sz w:val="23"/>
                <w:szCs w:val="23"/>
                <w:lang w:val="en-US" w:eastAsia="zh-CN" w:bidi="ar-SA"/>
              </w:rPr>
            </w:pPr>
            <w:r>
              <w:rPr>
                <w:rFonts w:ascii="宋体" w:hAnsi="宋体" w:cs="宋体"/>
                <w:spacing w:val="6"/>
                <w:sz w:val="23"/>
                <w:szCs w:val="23"/>
              </w:rPr>
              <w:t>小</w:t>
            </w:r>
            <w:r>
              <w:rPr>
                <w:rFonts w:ascii="宋体" w:hAnsi="宋体" w:cs="宋体"/>
                <w:spacing w:val="4"/>
                <w:sz w:val="23"/>
                <w:szCs w:val="23"/>
              </w:rPr>
              <w:t>毛巾</w:t>
            </w:r>
          </w:p>
        </w:tc>
        <w:tc>
          <w:tcPr>
            <w:tcW w:w="1272" w:type="dxa"/>
            <w:tcBorders>
              <w:top w:val="single" w:color="003764" w:sz="2" w:space="0"/>
              <w:bottom w:val="single" w:color="003764" w:sz="2" w:space="0"/>
            </w:tcBorders>
            <w:vAlign w:val="top"/>
          </w:tcPr>
          <w:p>
            <w:pPr>
              <w:spacing w:before="139" w:line="190" w:lineRule="auto"/>
              <w:ind w:left="519" w:leftChars="0"/>
              <w:rPr>
                <w:rFonts w:ascii="宋体" w:hAnsi="宋体" w:eastAsia="宋体" w:cs="宋体"/>
                <w:kern w:val="2"/>
                <w:sz w:val="23"/>
                <w:szCs w:val="23"/>
                <w:lang w:val="en-US" w:eastAsia="zh-CN" w:bidi="ar-SA"/>
              </w:rPr>
            </w:pPr>
            <w:r>
              <w:rPr>
                <w:rFonts w:ascii="宋体" w:hAnsi="宋体" w:cs="宋体"/>
                <w:spacing w:val="-3"/>
                <w:sz w:val="23"/>
                <w:szCs w:val="23"/>
              </w:rPr>
              <w:t>5</w:t>
            </w:r>
            <w:r>
              <w:rPr>
                <w:rFonts w:ascii="宋体" w:hAnsi="宋体" w:cs="宋体"/>
                <w:spacing w:val="-2"/>
                <w:sz w:val="23"/>
                <w:szCs w:val="23"/>
              </w:rPr>
              <w:t>0</w:t>
            </w:r>
          </w:p>
        </w:tc>
        <w:tc>
          <w:tcPr>
            <w:tcW w:w="5043" w:type="dxa"/>
            <w:tcBorders>
              <w:top w:val="single" w:color="003764" w:sz="2" w:space="0"/>
              <w:bottom w:val="single" w:color="003764" w:sz="2" w:space="0"/>
            </w:tcBorders>
            <w:vAlign w:val="top"/>
          </w:tcPr>
          <w:p>
            <w:pPr>
              <w:spacing w:before="101" w:line="308" w:lineRule="exact"/>
              <w:ind w:left="1983" w:leftChars="0"/>
              <w:rPr>
                <w:rFonts w:ascii="宋体" w:hAnsi="宋体" w:eastAsia="宋体" w:cs="宋体"/>
                <w:kern w:val="2"/>
                <w:sz w:val="23"/>
                <w:szCs w:val="23"/>
                <w:lang w:val="en-US" w:eastAsia="zh-CN" w:bidi="ar-SA"/>
              </w:rPr>
            </w:pPr>
            <w:r>
              <w:rPr>
                <w:rFonts w:ascii="宋体" w:hAnsi="宋体" w:cs="宋体"/>
                <w:spacing w:val="5"/>
                <w:position w:val="1"/>
                <w:sz w:val="23"/>
                <w:szCs w:val="23"/>
              </w:rPr>
              <w:t>0.3</w:t>
            </w:r>
            <w:r>
              <w:rPr>
                <w:rFonts w:ascii="宋体" w:hAnsi="宋体" w:cs="宋体"/>
                <w:position w:val="1"/>
                <w:sz w:val="23"/>
                <w:szCs w:val="23"/>
              </w:rPr>
              <w:t>m</w:t>
            </w:r>
            <w:r>
              <w:rPr>
                <w:rFonts w:ascii="宋体" w:hAnsi="宋体" w:cs="宋体"/>
                <w:spacing w:val="5"/>
                <w:position w:val="1"/>
                <w:sz w:val="23"/>
                <w:szCs w:val="23"/>
              </w:rPr>
              <w:t>*0.</w:t>
            </w:r>
            <w:r>
              <w:rPr>
                <w:rFonts w:ascii="宋体" w:hAnsi="宋体" w:cs="宋体"/>
                <w:spacing w:val="3"/>
                <w:position w:val="1"/>
                <w:sz w:val="23"/>
                <w:szCs w:val="23"/>
              </w:rPr>
              <w:t>3</w:t>
            </w:r>
            <w:r>
              <w:rPr>
                <w:rFonts w:ascii="宋体" w:hAnsi="宋体" w:cs="宋体"/>
                <w:position w:val="1"/>
                <w:sz w:val="23"/>
                <w:szCs w:val="23"/>
              </w:rPr>
              <w:t>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5" w:line="191" w:lineRule="auto"/>
              <w:ind w:left="391"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9</w:t>
            </w:r>
          </w:p>
        </w:tc>
        <w:tc>
          <w:tcPr>
            <w:tcW w:w="1287" w:type="dxa"/>
            <w:tcBorders>
              <w:top w:val="single" w:color="003764" w:sz="2" w:space="0"/>
              <w:bottom w:val="single" w:color="003764" w:sz="2" w:space="0"/>
            </w:tcBorders>
            <w:vAlign w:val="top"/>
          </w:tcPr>
          <w:p>
            <w:pPr>
              <w:spacing w:before="102" w:line="227" w:lineRule="auto"/>
              <w:ind w:left="402" w:leftChars="0"/>
              <w:rPr>
                <w:rFonts w:ascii="宋体" w:hAnsi="宋体" w:eastAsia="宋体" w:cs="宋体"/>
                <w:kern w:val="2"/>
                <w:sz w:val="23"/>
                <w:szCs w:val="23"/>
                <w:lang w:val="en-US" w:eastAsia="zh-CN" w:bidi="ar-SA"/>
              </w:rPr>
            </w:pPr>
            <w:r>
              <w:rPr>
                <w:rFonts w:ascii="宋体" w:hAnsi="宋体" w:cs="宋体"/>
                <w:spacing w:val="4"/>
                <w:sz w:val="23"/>
                <w:szCs w:val="23"/>
              </w:rPr>
              <w:t>餐巾</w:t>
            </w:r>
          </w:p>
        </w:tc>
        <w:tc>
          <w:tcPr>
            <w:tcW w:w="1272" w:type="dxa"/>
            <w:tcBorders>
              <w:top w:val="single" w:color="003764" w:sz="2" w:space="0"/>
              <w:bottom w:val="single" w:color="003764" w:sz="2" w:space="0"/>
            </w:tcBorders>
            <w:vAlign w:val="top"/>
          </w:tcPr>
          <w:p>
            <w:pPr>
              <w:spacing w:before="138" w:line="191" w:lineRule="auto"/>
              <w:ind w:left="472" w:leftChars="0"/>
              <w:rPr>
                <w:rFonts w:ascii="宋体" w:hAnsi="宋体" w:eastAsia="宋体" w:cs="宋体"/>
                <w:kern w:val="2"/>
                <w:sz w:val="23"/>
                <w:szCs w:val="23"/>
                <w:lang w:val="en-US" w:eastAsia="zh-CN" w:bidi="ar-SA"/>
              </w:rPr>
            </w:pPr>
            <w:r>
              <w:rPr>
                <w:rFonts w:ascii="宋体" w:hAnsi="宋体" w:cs="宋体"/>
                <w:spacing w:val="-5"/>
                <w:sz w:val="23"/>
                <w:szCs w:val="23"/>
              </w:rPr>
              <w:t>80</w:t>
            </w:r>
          </w:p>
        </w:tc>
        <w:tc>
          <w:tcPr>
            <w:tcW w:w="5043" w:type="dxa"/>
            <w:tcBorders>
              <w:top w:val="single" w:color="003764" w:sz="2" w:space="0"/>
              <w:bottom w:val="single" w:color="003764" w:sz="2" w:space="0"/>
            </w:tcBorders>
            <w:vAlign w:val="top"/>
          </w:tcPr>
          <w:p>
            <w:pPr>
              <w:spacing w:before="101" w:line="309" w:lineRule="exact"/>
              <w:ind w:left="1983" w:leftChars="0"/>
              <w:rPr>
                <w:rFonts w:ascii="宋体" w:hAnsi="宋体" w:eastAsia="宋体" w:cs="宋体"/>
                <w:kern w:val="2"/>
                <w:sz w:val="23"/>
                <w:szCs w:val="23"/>
                <w:lang w:val="en-US" w:eastAsia="zh-CN" w:bidi="ar-SA"/>
              </w:rPr>
            </w:pPr>
            <w:r>
              <w:rPr>
                <w:rFonts w:ascii="宋体" w:hAnsi="宋体" w:cs="宋体"/>
                <w:spacing w:val="5"/>
                <w:position w:val="1"/>
                <w:sz w:val="23"/>
                <w:szCs w:val="23"/>
              </w:rPr>
              <w:t>0.5</w:t>
            </w:r>
            <w:r>
              <w:rPr>
                <w:rFonts w:ascii="宋体" w:hAnsi="宋体" w:cs="宋体"/>
                <w:position w:val="1"/>
                <w:sz w:val="23"/>
                <w:szCs w:val="23"/>
              </w:rPr>
              <w:t>m</w:t>
            </w:r>
            <w:r>
              <w:rPr>
                <w:rFonts w:ascii="宋体" w:hAnsi="宋体" w:cs="宋体"/>
                <w:spacing w:val="5"/>
                <w:position w:val="1"/>
                <w:sz w:val="23"/>
                <w:szCs w:val="23"/>
              </w:rPr>
              <w:t>*0.</w:t>
            </w:r>
            <w:r>
              <w:rPr>
                <w:rFonts w:ascii="宋体" w:hAnsi="宋体" w:cs="宋体"/>
                <w:spacing w:val="3"/>
                <w:position w:val="1"/>
                <w:sz w:val="23"/>
                <w:szCs w:val="23"/>
              </w:rPr>
              <w:t>5</w:t>
            </w:r>
            <w:r>
              <w:rPr>
                <w:rFonts w:ascii="宋体" w:hAnsi="宋体" w:cs="宋体"/>
                <w:position w:val="1"/>
                <w:sz w:val="23"/>
                <w:szCs w:val="23"/>
              </w:rPr>
              <w:t>m，</w:t>
            </w:r>
            <w:r>
              <w:rPr>
                <w:rFonts w:hint="eastAsia" w:ascii="宋体" w:hAnsi="宋体" w:cs="宋体"/>
                <w:position w:val="1"/>
                <w:sz w:val="23"/>
                <w:szCs w:val="23"/>
              </w:rPr>
              <w:t>纯棉，白色</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6" w:line="190" w:lineRule="auto"/>
              <w:ind w:left="376" w:leftChars="0"/>
              <w:rPr>
                <w:rFonts w:ascii="宋体" w:hAnsi="宋体" w:eastAsia="宋体" w:cs="宋体"/>
                <w:kern w:val="2"/>
                <w:sz w:val="23"/>
                <w:szCs w:val="23"/>
                <w:lang w:val="en-US" w:eastAsia="zh-CN" w:bidi="ar-SA"/>
              </w:rPr>
            </w:pPr>
            <w:r>
              <w:rPr>
                <w:rFonts w:ascii="宋体" w:hAnsi="宋体" w:cs="宋体"/>
                <w:spacing w:val="-2"/>
                <w:sz w:val="23"/>
                <w:szCs w:val="23"/>
              </w:rPr>
              <w:t>2</w:t>
            </w:r>
            <w:r>
              <w:rPr>
                <w:rFonts w:ascii="宋体" w:hAnsi="宋体" w:cs="宋体"/>
                <w:spacing w:val="-1"/>
                <w:sz w:val="23"/>
                <w:szCs w:val="23"/>
              </w:rPr>
              <w:t>0</w:t>
            </w:r>
          </w:p>
        </w:tc>
        <w:tc>
          <w:tcPr>
            <w:tcW w:w="1287" w:type="dxa"/>
            <w:tcBorders>
              <w:top w:val="single" w:color="003764" w:sz="2" w:space="0"/>
              <w:bottom w:val="single" w:color="003764" w:sz="2" w:space="0"/>
            </w:tcBorders>
            <w:vAlign w:val="top"/>
          </w:tcPr>
          <w:p>
            <w:pPr>
              <w:spacing w:before="102" w:line="229" w:lineRule="auto"/>
              <w:ind w:left="299" w:leftChars="0"/>
              <w:rPr>
                <w:rFonts w:ascii="宋体" w:hAnsi="宋体" w:eastAsia="宋体" w:cs="宋体"/>
                <w:kern w:val="2"/>
                <w:sz w:val="23"/>
                <w:szCs w:val="23"/>
                <w:lang w:val="en-US" w:eastAsia="zh-CN" w:bidi="ar-SA"/>
              </w:rPr>
            </w:pPr>
            <w:r>
              <w:rPr>
                <w:rFonts w:ascii="宋体" w:hAnsi="宋体" w:cs="宋体"/>
                <w:sz w:val="23"/>
                <w:szCs w:val="23"/>
              </w:rPr>
              <w:t>圆托盘</w:t>
            </w:r>
          </w:p>
        </w:tc>
        <w:tc>
          <w:tcPr>
            <w:tcW w:w="1272" w:type="dxa"/>
            <w:tcBorders>
              <w:top w:val="single" w:color="003764" w:sz="2" w:space="0"/>
              <w:bottom w:val="single" w:color="003764" w:sz="2" w:space="0"/>
            </w:tcBorders>
            <w:vAlign w:val="top"/>
          </w:tcPr>
          <w:p>
            <w:pPr>
              <w:spacing w:before="140" w:line="192" w:lineRule="auto"/>
              <w:ind w:left="532" w:leftChars="0"/>
              <w:rPr>
                <w:rFonts w:ascii="宋体" w:hAnsi="宋体" w:eastAsia="宋体" w:cs="宋体"/>
                <w:kern w:val="2"/>
                <w:sz w:val="23"/>
                <w:szCs w:val="23"/>
                <w:lang w:val="en-US" w:eastAsia="zh-CN" w:bidi="ar-SA"/>
              </w:rPr>
            </w:pPr>
            <w:r>
              <w:rPr>
                <w:rFonts w:ascii="宋体" w:hAnsi="宋体" w:cs="宋体"/>
                <w:spacing w:val="-10"/>
                <w:sz w:val="23"/>
                <w:szCs w:val="23"/>
              </w:rPr>
              <w:t>1</w:t>
            </w:r>
            <w:r>
              <w:rPr>
                <w:rFonts w:ascii="宋体" w:hAnsi="宋体" w:cs="宋体"/>
                <w:spacing w:val="-8"/>
                <w:sz w:val="23"/>
                <w:szCs w:val="23"/>
              </w:rPr>
              <w:t>0</w:t>
            </w:r>
          </w:p>
        </w:tc>
        <w:tc>
          <w:tcPr>
            <w:tcW w:w="5043" w:type="dxa"/>
            <w:tcBorders>
              <w:top w:val="single" w:color="003764" w:sz="2" w:space="0"/>
              <w:bottom w:val="single" w:color="003764" w:sz="2" w:space="0"/>
            </w:tcBorders>
            <w:vAlign w:val="top"/>
          </w:tcPr>
          <w:p>
            <w:pPr>
              <w:spacing w:before="103" w:line="227" w:lineRule="auto"/>
              <w:ind w:left="1594" w:leftChars="0"/>
              <w:rPr>
                <w:rFonts w:ascii="宋体" w:hAnsi="宋体" w:eastAsia="宋体" w:cs="宋体"/>
                <w:kern w:val="2"/>
                <w:sz w:val="23"/>
                <w:szCs w:val="23"/>
                <w:lang w:val="en-US" w:eastAsia="zh-CN" w:bidi="ar-SA"/>
              </w:rPr>
            </w:pPr>
            <w:r>
              <w:rPr>
                <w:rFonts w:ascii="宋体" w:hAnsi="宋体" w:cs="宋体"/>
                <w:spacing w:val="1"/>
                <w:sz w:val="23"/>
                <w:szCs w:val="23"/>
              </w:rPr>
              <w:t>直径 0.35</w:t>
            </w:r>
            <w:r>
              <w:rPr>
                <w:rFonts w:ascii="宋体" w:hAnsi="宋体" w:cs="宋体"/>
                <w:sz w:val="23"/>
                <w:szCs w:val="23"/>
              </w:rPr>
              <w:t>m</w:t>
            </w:r>
            <w:r>
              <w:rPr>
                <w:rFonts w:ascii="宋体" w:hAnsi="宋体" w:cs="宋体"/>
                <w:spacing w:val="1"/>
                <w:sz w:val="23"/>
                <w:szCs w:val="23"/>
              </w:rPr>
              <w:t>—</w:t>
            </w:r>
            <w:r>
              <w:rPr>
                <w:rFonts w:ascii="宋体" w:hAnsi="宋体" w:cs="宋体"/>
                <w:sz w:val="23"/>
                <w:szCs w:val="23"/>
              </w:rPr>
              <w:t>0.4m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46" w:line="192" w:lineRule="auto"/>
              <w:ind w:left="376" w:leftChars="0"/>
              <w:rPr>
                <w:rFonts w:ascii="宋体" w:hAnsi="宋体" w:eastAsia="宋体" w:cs="宋体"/>
                <w:kern w:val="2"/>
                <w:sz w:val="23"/>
                <w:szCs w:val="23"/>
                <w:lang w:val="en-US" w:eastAsia="zh-CN" w:bidi="ar-SA"/>
              </w:rPr>
            </w:pPr>
            <w:r>
              <w:rPr>
                <w:rFonts w:ascii="宋体" w:hAnsi="宋体" w:cs="宋体"/>
                <w:spacing w:val="-2"/>
                <w:sz w:val="23"/>
                <w:szCs w:val="23"/>
              </w:rPr>
              <w:t>2</w:t>
            </w:r>
            <w:r>
              <w:rPr>
                <w:rFonts w:ascii="宋体" w:hAnsi="宋体" w:cs="宋体"/>
                <w:spacing w:val="-1"/>
                <w:sz w:val="23"/>
                <w:szCs w:val="23"/>
              </w:rPr>
              <w:t>1</w:t>
            </w:r>
          </w:p>
        </w:tc>
        <w:tc>
          <w:tcPr>
            <w:tcW w:w="1287" w:type="dxa"/>
            <w:tcBorders>
              <w:top w:val="single" w:color="003764" w:sz="2" w:space="0"/>
              <w:bottom w:val="single" w:color="003764" w:sz="2" w:space="0"/>
            </w:tcBorders>
            <w:vAlign w:val="top"/>
          </w:tcPr>
          <w:p>
            <w:pPr>
              <w:spacing w:before="103" w:line="227" w:lineRule="auto"/>
              <w:ind w:left="401" w:leftChars="0"/>
              <w:rPr>
                <w:rFonts w:ascii="宋体" w:hAnsi="宋体" w:eastAsia="宋体" w:cs="宋体"/>
                <w:kern w:val="2"/>
                <w:sz w:val="23"/>
                <w:szCs w:val="23"/>
                <w:lang w:val="en-US" w:eastAsia="zh-CN" w:bidi="ar-SA"/>
              </w:rPr>
            </w:pPr>
            <w:r>
              <w:rPr>
                <w:rFonts w:ascii="宋体" w:hAnsi="宋体" w:cs="宋体"/>
                <w:spacing w:val="5"/>
                <w:sz w:val="23"/>
                <w:szCs w:val="23"/>
              </w:rPr>
              <w:t>剪</w:t>
            </w:r>
            <w:r>
              <w:rPr>
                <w:rFonts w:ascii="宋体" w:hAnsi="宋体" w:cs="宋体"/>
                <w:spacing w:val="4"/>
                <w:sz w:val="23"/>
                <w:szCs w:val="23"/>
              </w:rPr>
              <w:t>刀</w:t>
            </w:r>
          </w:p>
        </w:tc>
        <w:tc>
          <w:tcPr>
            <w:tcW w:w="1272" w:type="dxa"/>
            <w:tcBorders>
              <w:top w:val="single" w:color="003764" w:sz="2" w:space="0"/>
              <w:bottom w:val="single" w:color="003764" w:sz="2" w:space="0"/>
            </w:tcBorders>
            <w:vAlign w:val="top"/>
          </w:tcPr>
          <w:p>
            <w:pPr>
              <w:spacing w:before="141" w:line="190" w:lineRule="auto"/>
              <w:ind w:left="576" w:leftChars="0"/>
              <w:rPr>
                <w:rFonts w:ascii="宋体" w:hAnsi="宋体" w:eastAsia="宋体" w:cs="宋体"/>
                <w:kern w:val="2"/>
                <w:sz w:val="23"/>
                <w:szCs w:val="23"/>
                <w:lang w:val="en-US" w:eastAsia="zh-CN" w:bidi="ar-SA"/>
              </w:rPr>
            </w:pPr>
            <w:r>
              <w:rPr>
                <w:rFonts w:ascii="宋体" w:hAnsi="宋体" w:cs="宋体"/>
                <w:sz w:val="23"/>
                <w:szCs w:val="23"/>
              </w:rPr>
              <w:t>6</w:t>
            </w:r>
          </w:p>
        </w:tc>
        <w:tc>
          <w:tcPr>
            <w:tcW w:w="5043" w:type="dxa"/>
            <w:tcBorders>
              <w:top w:val="single" w:color="003764" w:sz="2" w:space="0"/>
              <w:bottom w:val="single" w:color="003764" w:sz="2" w:space="0"/>
            </w:tcBorders>
            <w:vAlign w:val="top"/>
          </w:tcPr>
          <w:p>
            <w:pPr>
              <w:spacing w:before="103" w:line="228" w:lineRule="auto"/>
              <w:ind w:left="1683" w:leftChars="0"/>
              <w:rPr>
                <w:rFonts w:ascii="宋体" w:hAnsi="宋体" w:eastAsia="宋体" w:cs="宋体"/>
                <w:kern w:val="2"/>
                <w:sz w:val="23"/>
                <w:szCs w:val="23"/>
                <w:lang w:val="en-US" w:eastAsia="zh-CN" w:bidi="ar-SA"/>
              </w:rPr>
            </w:pPr>
            <w:r>
              <w:rPr>
                <w:rFonts w:ascii="宋体" w:hAnsi="宋体" w:cs="宋体"/>
                <w:spacing w:val="10"/>
                <w:sz w:val="23"/>
                <w:szCs w:val="23"/>
              </w:rPr>
              <w:t>主</w:t>
            </w:r>
            <w:r>
              <w:rPr>
                <w:rFonts w:ascii="宋体" w:hAnsi="宋体" w:cs="宋体"/>
                <w:spacing w:val="8"/>
                <w:sz w:val="23"/>
                <w:szCs w:val="23"/>
              </w:rPr>
              <w:t>题造型插花用</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60" w:hRule="atLeast"/>
        </w:trPr>
        <w:tc>
          <w:tcPr>
            <w:tcW w:w="989" w:type="dxa"/>
            <w:tcBorders>
              <w:top w:val="single" w:color="003764" w:sz="2" w:space="0"/>
              <w:bottom w:val="single" w:color="003764" w:sz="2" w:space="0"/>
            </w:tcBorders>
            <w:vAlign w:val="top"/>
          </w:tcPr>
          <w:p>
            <w:pPr>
              <w:spacing w:before="139" w:line="192" w:lineRule="auto"/>
              <w:ind w:left="376" w:leftChars="0"/>
              <w:rPr>
                <w:rFonts w:ascii="宋体" w:hAnsi="宋体" w:eastAsia="宋体" w:cs="宋体"/>
                <w:kern w:val="2"/>
                <w:sz w:val="23"/>
                <w:szCs w:val="23"/>
                <w:lang w:val="en-US" w:eastAsia="zh-CN" w:bidi="ar-SA"/>
              </w:rPr>
            </w:pPr>
            <w:r>
              <w:rPr>
                <w:rFonts w:ascii="宋体" w:hAnsi="宋体" w:cs="宋体"/>
                <w:spacing w:val="-2"/>
                <w:sz w:val="23"/>
                <w:szCs w:val="23"/>
              </w:rPr>
              <w:t>2</w:t>
            </w:r>
            <w:r>
              <w:rPr>
                <w:rFonts w:ascii="宋体" w:hAnsi="宋体" w:cs="宋体"/>
                <w:spacing w:val="-1"/>
                <w:sz w:val="23"/>
                <w:szCs w:val="23"/>
              </w:rPr>
              <w:t>2</w:t>
            </w:r>
          </w:p>
        </w:tc>
        <w:tc>
          <w:tcPr>
            <w:tcW w:w="1287" w:type="dxa"/>
            <w:tcBorders>
              <w:top w:val="single" w:color="003764" w:sz="2" w:space="0"/>
              <w:bottom w:val="single" w:color="003764" w:sz="2" w:space="0"/>
            </w:tcBorders>
            <w:vAlign w:val="top"/>
          </w:tcPr>
          <w:p>
            <w:pPr>
              <w:spacing w:before="104" w:line="230" w:lineRule="auto"/>
              <w:ind w:left="405" w:leftChars="0"/>
              <w:rPr>
                <w:rFonts w:ascii="宋体" w:hAnsi="宋体" w:eastAsia="宋体" w:cs="宋体"/>
                <w:kern w:val="2"/>
                <w:sz w:val="23"/>
                <w:szCs w:val="23"/>
                <w:lang w:val="en-US" w:eastAsia="zh-CN" w:bidi="ar-SA"/>
              </w:rPr>
            </w:pPr>
            <w:r>
              <w:rPr>
                <w:rFonts w:ascii="宋体" w:hAnsi="宋体" w:cs="宋体"/>
                <w:spacing w:val="2"/>
                <w:sz w:val="23"/>
                <w:szCs w:val="23"/>
              </w:rPr>
              <w:t>红酒</w:t>
            </w:r>
          </w:p>
        </w:tc>
        <w:tc>
          <w:tcPr>
            <w:tcW w:w="1272" w:type="dxa"/>
            <w:tcBorders>
              <w:top w:val="single" w:color="003764" w:sz="2" w:space="0"/>
              <w:bottom w:val="single" w:color="003764" w:sz="2" w:space="0"/>
            </w:tcBorders>
            <w:vAlign w:val="top"/>
          </w:tcPr>
          <w:p>
            <w:pPr>
              <w:spacing w:before="141" w:line="190" w:lineRule="auto"/>
              <w:ind w:left="519" w:leftChars="0"/>
              <w:rPr>
                <w:rFonts w:ascii="宋体" w:hAnsi="宋体" w:eastAsia="宋体" w:cs="宋体"/>
                <w:kern w:val="2"/>
                <w:sz w:val="23"/>
                <w:szCs w:val="23"/>
                <w:lang w:val="en-US" w:eastAsia="zh-CN" w:bidi="ar-SA"/>
              </w:rPr>
            </w:pPr>
            <w:r>
              <w:rPr>
                <w:rFonts w:ascii="宋体" w:hAnsi="宋体" w:cs="宋体"/>
                <w:spacing w:val="-3"/>
                <w:sz w:val="23"/>
                <w:szCs w:val="23"/>
              </w:rPr>
              <w:t>5</w:t>
            </w:r>
            <w:r>
              <w:rPr>
                <w:rFonts w:ascii="宋体" w:hAnsi="宋体" w:cs="宋体"/>
                <w:spacing w:val="-2"/>
                <w:sz w:val="23"/>
                <w:szCs w:val="23"/>
              </w:rPr>
              <w:t>0</w:t>
            </w:r>
          </w:p>
        </w:tc>
        <w:tc>
          <w:tcPr>
            <w:tcW w:w="5043" w:type="dxa"/>
            <w:tcBorders>
              <w:top w:val="single" w:color="003764" w:sz="2" w:space="0"/>
              <w:bottom w:val="single" w:color="003764" w:sz="2" w:space="0"/>
            </w:tcBorders>
            <w:vAlign w:val="top"/>
          </w:tcPr>
          <w:p>
            <w:pPr>
              <w:spacing w:before="103" w:line="227" w:lineRule="auto"/>
              <w:ind w:left="1838" w:leftChars="0"/>
              <w:rPr>
                <w:rFonts w:ascii="宋体" w:hAnsi="宋体" w:eastAsia="宋体" w:cs="宋体"/>
                <w:kern w:val="2"/>
                <w:sz w:val="23"/>
                <w:szCs w:val="23"/>
                <w:lang w:val="en-US" w:eastAsia="zh-CN" w:bidi="ar-SA"/>
              </w:rPr>
            </w:pPr>
            <w:r>
              <w:rPr>
                <w:rFonts w:ascii="宋体" w:hAnsi="宋体" w:cs="宋体"/>
                <w:spacing w:val="-2"/>
                <w:sz w:val="23"/>
                <w:szCs w:val="23"/>
              </w:rPr>
              <w:t>750 毫升干红</w:t>
            </w:r>
          </w:p>
        </w:tc>
      </w:tr>
    </w:tbl>
    <w:p>
      <w:pPr>
        <w:rPr>
          <w:rFonts w:ascii="Arial"/>
        </w:rPr>
      </w:pPr>
    </w:p>
    <w:p>
      <w:pPr>
        <w:sectPr>
          <w:pgSz w:w="11906" w:h="16839"/>
          <w:pgMar w:top="1431" w:right="1348" w:bottom="1378" w:left="1648" w:header="0" w:footer="1224" w:gutter="0"/>
          <w:cols w:space="720" w:num="1"/>
        </w:sectPr>
      </w:pPr>
    </w:p>
    <w:p>
      <w:pPr>
        <w:spacing w:line="91" w:lineRule="auto"/>
        <w:rPr>
          <w:rFonts w:ascii="Arial"/>
          <w:sz w:val="2"/>
        </w:rPr>
      </w:pPr>
    </w:p>
    <w:tbl>
      <w:tblPr>
        <w:tblStyle w:val="51"/>
        <w:tblW w:w="8591" w:type="dxa"/>
        <w:tblInd w:w="7" w:type="dxa"/>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Layout w:type="fixed"/>
        <w:tblCellMar>
          <w:top w:w="0" w:type="dxa"/>
          <w:left w:w="0" w:type="dxa"/>
          <w:bottom w:w="0" w:type="dxa"/>
          <w:right w:w="0" w:type="dxa"/>
        </w:tblCellMar>
      </w:tblPr>
      <w:tblGrid>
        <w:gridCol w:w="989"/>
        <w:gridCol w:w="1287"/>
        <w:gridCol w:w="1272"/>
        <w:gridCol w:w="5043"/>
      </w:tblGrid>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49" w:hRule="atLeast"/>
        </w:trPr>
        <w:tc>
          <w:tcPr>
            <w:tcW w:w="989" w:type="dxa"/>
            <w:tcBorders>
              <w:top w:val="single" w:color="003764" w:sz="2" w:space="0"/>
              <w:bottom w:val="single" w:color="003764" w:sz="2" w:space="0"/>
            </w:tcBorders>
          </w:tcPr>
          <w:p>
            <w:pPr>
              <w:spacing w:before="106" w:line="229" w:lineRule="auto"/>
              <w:ind w:left="253"/>
              <w:rPr>
                <w:rFonts w:ascii="宋体" w:hAnsi="宋体" w:cs="宋体"/>
                <w:sz w:val="23"/>
                <w:szCs w:val="23"/>
              </w:rPr>
            </w:pPr>
            <w:r>
              <w:rPr>
                <w:rFonts w:ascii="宋体" w:hAnsi="宋体" w:cs="宋体"/>
                <w:spacing w:val="6"/>
                <w:sz w:val="23"/>
                <w:szCs w:val="23"/>
              </w:rPr>
              <w:t>序</w:t>
            </w:r>
            <w:r>
              <w:rPr>
                <w:rFonts w:ascii="宋体" w:hAnsi="宋体" w:cs="宋体"/>
                <w:spacing w:val="5"/>
                <w:sz w:val="23"/>
                <w:szCs w:val="23"/>
              </w:rPr>
              <w:t>号</w:t>
            </w:r>
          </w:p>
        </w:tc>
        <w:tc>
          <w:tcPr>
            <w:tcW w:w="1287" w:type="dxa"/>
            <w:tcBorders>
              <w:top w:val="single" w:color="003764" w:sz="2" w:space="0"/>
              <w:bottom w:val="single" w:color="003764" w:sz="2" w:space="0"/>
            </w:tcBorders>
          </w:tcPr>
          <w:p>
            <w:pPr>
              <w:spacing w:before="106" w:line="230" w:lineRule="auto"/>
              <w:ind w:left="403"/>
              <w:rPr>
                <w:rFonts w:ascii="宋体" w:hAnsi="宋体" w:cs="宋体"/>
                <w:sz w:val="23"/>
                <w:szCs w:val="23"/>
              </w:rPr>
            </w:pPr>
            <w:r>
              <w:rPr>
                <w:rFonts w:ascii="宋体" w:hAnsi="宋体" w:cs="宋体"/>
                <w:spacing w:val="4"/>
                <w:sz w:val="23"/>
                <w:szCs w:val="23"/>
              </w:rPr>
              <w:t>名</w:t>
            </w:r>
            <w:r>
              <w:rPr>
                <w:rFonts w:ascii="宋体" w:hAnsi="宋体" w:cs="宋体"/>
                <w:spacing w:val="3"/>
                <w:sz w:val="23"/>
                <w:szCs w:val="23"/>
              </w:rPr>
              <w:t>称</w:t>
            </w:r>
          </w:p>
        </w:tc>
        <w:tc>
          <w:tcPr>
            <w:tcW w:w="1272" w:type="dxa"/>
            <w:tcBorders>
              <w:top w:val="single" w:color="003764" w:sz="2" w:space="0"/>
              <w:bottom w:val="single" w:color="003764" w:sz="2" w:space="0"/>
            </w:tcBorders>
          </w:tcPr>
          <w:p>
            <w:pPr>
              <w:spacing w:before="107" w:line="227" w:lineRule="auto"/>
              <w:ind w:left="396"/>
              <w:rPr>
                <w:rFonts w:ascii="宋体" w:hAnsi="宋体" w:cs="宋体"/>
                <w:sz w:val="23"/>
                <w:szCs w:val="23"/>
              </w:rPr>
            </w:pPr>
            <w:r>
              <w:rPr>
                <w:rFonts w:ascii="宋体" w:hAnsi="宋体" w:cs="宋体"/>
                <w:spacing w:val="4"/>
                <w:sz w:val="23"/>
                <w:szCs w:val="23"/>
              </w:rPr>
              <w:t>数量</w:t>
            </w:r>
          </w:p>
        </w:tc>
        <w:tc>
          <w:tcPr>
            <w:tcW w:w="5043" w:type="dxa"/>
            <w:tcBorders>
              <w:top w:val="single" w:color="003764" w:sz="2" w:space="0"/>
              <w:bottom w:val="single" w:color="003764" w:sz="2" w:space="0"/>
            </w:tcBorders>
          </w:tcPr>
          <w:p>
            <w:pPr>
              <w:spacing w:before="107" w:line="227" w:lineRule="auto"/>
              <w:ind w:left="2039"/>
              <w:rPr>
                <w:rFonts w:ascii="宋体" w:hAnsi="宋体" w:cs="宋体"/>
                <w:sz w:val="23"/>
                <w:szCs w:val="23"/>
              </w:rPr>
            </w:pPr>
            <w:r>
              <w:rPr>
                <w:rFonts w:ascii="宋体" w:hAnsi="宋体" w:cs="宋体"/>
                <w:spacing w:val="8"/>
                <w:sz w:val="23"/>
                <w:szCs w:val="23"/>
              </w:rPr>
              <w:t>技术规格</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2" w:hRule="atLeast"/>
        </w:trPr>
        <w:tc>
          <w:tcPr>
            <w:tcW w:w="989" w:type="dxa"/>
            <w:tcBorders>
              <w:top w:val="single" w:color="003764" w:sz="2" w:space="0"/>
              <w:bottom w:val="single" w:color="003764" w:sz="2" w:space="0"/>
            </w:tcBorders>
            <w:vAlign w:val="top"/>
          </w:tcPr>
          <w:p>
            <w:pPr>
              <w:spacing w:before="145" w:line="190" w:lineRule="auto"/>
              <w:ind w:left="376" w:leftChars="0"/>
              <w:rPr>
                <w:rFonts w:ascii="宋体" w:hAnsi="宋体" w:eastAsia="宋体" w:cs="宋体"/>
                <w:kern w:val="2"/>
                <w:sz w:val="23"/>
                <w:szCs w:val="23"/>
                <w:lang w:val="en-US" w:eastAsia="zh-CN" w:bidi="ar-SA"/>
              </w:rPr>
            </w:pPr>
            <w:r>
              <w:rPr>
                <w:rFonts w:ascii="宋体" w:hAnsi="宋体" w:cs="宋体"/>
                <w:spacing w:val="-2"/>
                <w:sz w:val="23"/>
                <w:szCs w:val="23"/>
              </w:rPr>
              <w:t>2</w:t>
            </w:r>
            <w:r>
              <w:rPr>
                <w:rFonts w:ascii="宋体" w:hAnsi="宋体" w:cs="宋体"/>
                <w:spacing w:val="-1"/>
                <w:sz w:val="23"/>
                <w:szCs w:val="23"/>
              </w:rPr>
              <w:t>3</w:t>
            </w:r>
          </w:p>
        </w:tc>
        <w:tc>
          <w:tcPr>
            <w:tcW w:w="1287" w:type="dxa"/>
            <w:tcBorders>
              <w:top w:val="single" w:color="003764" w:sz="2" w:space="0"/>
              <w:bottom w:val="single" w:color="003764" w:sz="2" w:space="0"/>
            </w:tcBorders>
            <w:vAlign w:val="top"/>
          </w:tcPr>
          <w:p>
            <w:pPr>
              <w:spacing w:before="102" w:line="230" w:lineRule="auto"/>
              <w:ind w:left="434" w:leftChars="0"/>
              <w:rPr>
                <w:rFonts w:ascii="宋体" w:hAnsi="宋体" w:eastAsia="宋体" w:cs="宋体"/>
                <w:kern w:val="2"/>
                <w:sz w:val="23"/>
                <w:szCs w:val="23"/>
                <w:lang w:val="en-US" w:eastAsia="zh-CN" w:bidi="ar-SA"/>
              </w:rPr>
            </w:pPr>
            <w:r>
              <w:rPr>
                <w:rFonts w:ascii="宋体" w:hAnsi="宋体" w:cs="宋体"/>
                <w:spacing w:val="-13"/>
                <w:sz w:val="23"/>
                <w:szCs w:val="23"/>
              </w:rPr>
              <w:t>白</w:t>
            </w:r>
            <w:r>
              <w:rPr>
                <w:rFonts w:ascii="宋体" w:hAnsi="宋体" w:cs="宋体"/>
                <w:spacing w:val="-12"/>
                <w:sz w:val="23"/>
                <w:szCs w:val="23"/>
              </w:rPr>
              <w:t>酒</w:t>
            </w:r>
          </w:p>
        </w:tc>
        <w:tc>
          <w:tcPr>
            <w:tcW w:w="1272" w:type="dxa"/>
            <w:tcBorders>
              <w:top w:val="single" w:color="003764" w:sz="2" w:space="0"/>
              <w:bottom w:val="single" w:color="003764" w:sz="2" w:space="0"/>
            </w:tcBorders>
            <w:vAlign w:val="top"/>
          </w:tcPr>
          <w:p>
            <w:pPr>
              <w:spacing w:before="139" w:line="190" w:lineRule="auto"/>
              <w:ind w:left="519" w:leftChars="0"/>
              <w:rPr>
                <w:rFonts w:ascii="宋体" w:hAnsi="宋体" w:eastAsia="宋体" w:cs="宋体"/>
                <w:kern w:val="2"/>
                <w:sz w:val="23"/>
                <w:szCs w:val="23"/>
                <w:lang w:val="en-US" w:eastAsia="zh-CN" w:bidi="ar-SA"/>
              </w:rPr>
            </w:pPr>
            <w:r>
              <w:rPr>
                <w:rFonts w:ascii="宋体" w:hAnsi="宋体" w:cs="宋体"/>
                <w:spacing w:val="-3"/>
                <w:sz w:val="23"/>
                <w:szCs w:val="23"/>
              </w:rPr>
              <w:t>5</w:t>
            </w:r>
            <w:r>
              <w:rPr>
                <w:rFonts w:ascii="宋体" w:hAnsi="宋体" w:cs="宋体"/>
                <w:spacing w:val="-2"/>
                <w:sz w:val="23"/>
                <w:szCs w:val="23"/>
              </w:rPr>
              <w:t>0</w:t>
            </w:r>
          </w:p>
        </w:tc>
        <w:tc>
          <w:tcPr>
            <w:tcW w:w="5043" w:type="dxa"/>
            <w:tcBorders>
              <w:top w:val="single" w:color="003764" w:sz="2" w:space="0"/>
              <w:bottom w:val="single" w:color="003764" w:sz="2" w:space="0"/>
            </w:tcBorders>
            <w:vAlign w:val="top"/>
          </w:tcPr>
          <w:p>
            <w:pPr>
              <w:spacing w:before="101" w:line="229" w:lineRule="auto"/>
              <w:ind w:left="2077" w:leftChars="0"/>
              <w:rPr>
                <w:rFonts w:ascii="宋体" w:hAnsi="宋体" w:eastAsia="宋体" w:cs="宋体"/>
                <w:kern w:val="2"/>
                <w:sz w:val="23"/>
                <w:szCs w:val="23"/>
                <w:lang w:val="en-US" w:eastAsia="zh-CN" w:bidi="ar-SA"/>
              </w:rPr>
            </w:pPr>
            <w:r>
              <w:rPr>
                <w:rFonts w:ascii="宋体" w:hAnsi="宋体" w:cs="宋体"/>
                <w:spacing w:val="-10"/>
                <w:sz w:val="23"/>
                <w:szCs w:val="23"/>
              </w:rPr>
              <w:t>5</w:t>
            </w:r>
            <w:r>
              <w:rPr>
                <w:rFonts w:ascii="宋体" w:hAnsi="宋体" w:cs="宋体"/>
                <w:spacing w:val="-5"/>
                <w:sz w:val="23"/>
                <w:szCs w:val="23"/>
              </w:rPr>
              <w:t>00 毫升</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2" w:hRule="atLeast"/>
        </w:trPr>
        <w:tc>
          <w:tcPr>
            <w:tcW w:w="989" w:type="dxa"/>
            <w:tcBorders>
              <w:top w:val="single" w:color="003764" w:sz="2" w:space="0"/>
              <w:bottom w:val="single" w:color="003764" w:sz="2" w:space="0"/>
            </w:tcBorders>
            <w:vAlign w:val="top"/>
          </w:tcPr>
          <w:p>
            <w:pPr>
              <w:spacing w:before="139" w:line="192" w:lineRule="auto"/>
              <w:ind w:left="376" w:leftChars="0"/>
              <w:rPr>
                <w:rFonts w:ascii="宋体" w:hAnsi="宋体" w:eastAsia="宋体" w:cs="宋体"/>
                <w:kern w:val="2"/>
                <w:sz w:val="23"/>
                <w:szCs w:val="23"/>
                <w:lang w:val="en-US" w:eastAsia="zh-CN" w:bidi="ar-SA"/>
              </w:rPr>
            </w:pPr>
            <w:r>
              <w:rPr>
                <w:rFonts w:ascii="宋体" w:hAnsi="宋体" w:cs="宋体"/>
                <w:sz w:val="23"/>
                <w:szCs w:val="23"/>
              </w:rPr>
              <w:t>24</w:t>
            </w:r>
          </w:p>
        </w:tc>
        <w:tc>
          <w:tcPr>
            <w:tcW w:w="1287" w:type="dxa"/>
            <w:tcBorders>
              <w:top w:val="single" w:color="003764" w:sz="2" w:space="0"/>
              <w:bottom w:val="single" w:color="003764" w:sz="2" w:space="0"/>
            </w:tcBorders>
            <w:vAlign w:val="top"/>
          </w:tcPr>
          <w:p>
            <w:pPr>
              <w:spacing w:before="102" w:line="228" w:lineRule="auto"/>
              <w:ind w:left="400" w:leftChars="0"/>
              <w:rPr>
                <w:rFonts w:ascii="宋体" w:hAnsi="宋体" w:eastAsia="宋体" w:cs="宋体"/>
                <w:kern w:val="2"/>
                <w:sz w:val="23"/>
                <w:szCs w:val="23"/>
                <w:lang w:val="en-US" w:eastAsia="zh-CN" w:bidi="ar-SA"/>
              </w:rPr>
            </w:pPr>
            <w:r>
              <w:rPr>
                <w:rFonts w:ascii="宋体" w:hAnsi="宋体" w:cs="宋体"/>
                <w:spacing w:val="5"/>
                <w:sz w:val="23"/>
                <w:szCs w:val="23"/>
              </w:rPr>
              <w:t>饮料</w:t>
            </w:r>
          </w:p>
        </w:tc>
        <w:tc>
          <w:tcPr>
            <w:tcW w:w="1272" w:type="dxa"/>
            <w:tcBorders>
              <w:top w:val="single" w:color="003764" w:sz="2" w:space="0"/>
              <w:bottom w:val="single" w:color="003764" w:sz="2" w:space="0"/>
            </w:tcBorders>
            <w:vAlign w:val="top"/>
          </w:tcPr>
          <w:p>
            <w:pPr>
              <w:spacing w:before="139" w:line="191" w:lineRule="auto"/>
              <w:ind w:left="472" w:leftChars="0"/>
              <w:rPr>
                <w:rFonts w:ascii="宋体" w:hAnsi="宋体" w:eastAsia="宋体" w:cs="宋体"/>
                <w:kern w:val="2"/>
                <w:sz w:val="23"/>
                <w:szCs w:val="23"/>
                <w:lang w:val="en-US" w:eastAsia="zh-CN" w:bidi="ar-SA"/>
              </w:rPr>
            </w:pPr>
            <w:r>
              <w:rPr>
                <w:rFonts w:ascii="宋体" w:hAnsi="宋体" w:cs="宋体"/>
                <w:spacing w:val="-5"/>
                <w:sz w:val="23"/>
                <w:szCs w:val="23"/>
              </w:rPr>
              <w:t>1</w:t>
            </w:r>
            <w:r>
              <w:rPr>
                <w:rFonts w:ascii="宋体" w:hAnsi="宋体" w:cs="宋体"/>
                <w:spacing w:val="-4"/>
                <w:sz w:val="23"/>
                <w:szCs w:val="23"/>
              </w:rPr>
              <w:t>50</w:t>
            </w:r>
          </w:p>
        </w:tc>
        <w:tc>
          <w:tcPr>
            <w:tcW w:w="5043" w:type="dxa"/>
            <w:tcBorders>
              <w:top w:val="single" w:color="003764" w:sz="2" w:space="0"/>
              <w:bottom w:val="single" w:color="003764" w:sz="2" w:space="0"/>
            </w:tcBorders>
            <w:vAlign w:val="top"/>
          </w:tcPr>
          <w:p>
            <w:pPr>
              <w:spacing w:before="102" w:line="228" w:lineRule="auto"/>
              <w:ind w:left="1657" w:leftChars="0"/>
              <w:rPr>
                <w:rFonts w:ascii="宋体" w:hAnsi="宋体" w:eastAsia="宋体" w:cs="宋体"/>
                <w:kern w:val="2"/>
                <w:sz w:val="23"/>
                <w:szCs w:val="23"/>
                <w:lang w:val="en-US" w:eastAsia="zh-CN" w:bidi="ar-SA"/>
              </w:rPr>
            </w:pPr>
            <w:r>
              <w:rPr>
                <w:rFonts w:ascii="宋体" w:hAnsi="宋体" w:cs="宋体"/>
                <w:spacing w:val="-12"/>
                <w:sz w:val="23"/>
                <w:szCs w:val="23"/>
              </w:rPr>
              <w:t>3</w:t>
            </w:r>
            <w:r>
              <w:rPr>
                <w:rFonts w:ascii="宋体" w:hAnsi="宋体" w:cs="宋体"/>
                <w:spacing w:val="-9"/>
                <w:sz w:val="23"/>
                <w:szCs w:val="23"/>
              </w:rPr>
              <w:t xml:space="preserve"> 种饮料各 50 听</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2" w:hRule="atLeast"/>
        </w:trPr>
        <w:tc>
          <w:tcPr>
            <w:tcW w:w="989" w:type="dxa"/>
            <w:tcBorders>
              <w:top w:val="single" w:color="003764" w:sz="2" w:space="0"/>
              <w:bottom w:val="single" w:color="003764" w:sz="2" w:space="0"/>
            </w:tcBorders>
            <w:vAlign w:val="top"/>
          </w:tcPr>
          <w:p>
            <w:pPr>
              <w:spacing w:before="145" w:line="190" w:lineRule="auto"/>
              <w:ind w:left="376" w:leftChars="0"/>
              <w:rPr>
                <w:rFonts w:ascii="宋体" w:hAnsi="宋体" w:eastAsia="宋体" w:cs="宋体"/>
                <w:kern w:val="2"/>
                <w:sz w:val="23"/>
                <w:szCs w:val="23"/>
                <w:lang w:val="en-US" w:eastAsia="zh-CN" w:bidi="ar-SA"/>
              </w:rPr>
            </w:pPr>
            <w:r>
              <w:rPr>
                <w:rFonts w:ascii="宋体" w:hAnsi="宋体" w:cs="宋体"/>
                <w:sz w:val="23"/>
                <w:szCs w:val="23"/>
              </w:rPr>
              <w:t>25</w:t>
            </w:r>
          </w:p>
        </w:tc>
        <w:tc>
          <w:tcPr>
            <w:tcW w:w="1287" w:type="dxa"/>
            <w:tcBorders>
              <w:top w:val="single" w:color="003764" w:sz="2" w:space="0"/>
              <w:bottom w:val="single" w:color="003764" w:sz="2" w:space="0"/>
            </w:tcBorders>
            <w:vAlign w:val="top"/>
          </w:tcPr>
          <w:p>
            <w:pPr>
              <w:spacing w:before="103" w:line="227" w:lineRule="auto"/>
              <w:ind w:left="400" w:leftChars="0"/>
              <w:rPr>
                <w:rFonts w:ascii="宋体" w:hAnsi="宋体" w:eastAsia="宋体" w:cs="宋体"/>
                <w:kern w:val="2"/>
                <w:sz w:val="23"/>
                <w:szCs w:val="23"/>
                <w:lang w:val="en-US" w:eastAsia="zh-CN" w:bidi="ar-SA"/>
              </w:rPr>
            </w:pPr>
            <w:r>
              <w:rPr>
                <w:rFonts w:ascii="宋体" w:hAnsi="宋体" w:cs="宋体"/>
                <w:spacing w:val="5"/>
                <w:sz w:val="23"/>
                <w:szCs w:val="23"/>
              </w:rPr>
              <w:t>菜品</w:t>
            </w:r>
          </w:p>
        </w:tc>
        <w:tc>
          <w:tcPr>
            <w:tcW w:w="1272" w:type="dxa"/>
            <w:tcBorders>
              <w:top w:val="single" w:color="003764" w:sz="2" w:space="0"/>
              <w:bottom w:val="single" w:color="003764" w:sz="2" w:space="0"/>
            </w:tcBorders>
            <w:vAlign w:val="top"/>
          </w:tcPr>
          <w:p>
            <w:pPr>
              <w:rPr>
                <w:rFonts w:ascii="Arial" w:hAnsi="Calibri" w:eastAsia="宋体" w:cs="Times New Roman"/>
                <w:kern w:val="2"/>
                <w:sz w:val="21"/>
                <w:szCs w:val="24"/>
                <w:lang w:val="en-US" w:eastAsia="zh-CN" w:bidi="ar-SA"/>
              </w:rPr>
            </w:pPr>
          </w:p>
        </w:tc>
        <w:tc>
          <w:tcPr>
            <w:tcW w:w="5043" w:type="dxa"/>
            <w:tcBorders>
              <w:top w:val="single" w:color="003764" w:sz="2" w:space="0"/>
              <w:bottom w:val="single" w:color="003764" w:sz="2" w:space="0"/>
            </w:tcBorders>
            <w:vAlign w:val="top"/>
          </w:tcPr>
          <w:p>
            <w:pPr>
              <w:spacing w:before="103" w:line="227" w:lineRule="auto"/>
              <w:ind w:left="931" w:leftChars="0"/>
              <w:rPr>
                <w:rFonts w:ascii="宋体" w:hAnsi="宋体" w:eastAsia="宋体" w:cs="宋体"/>
                <w:kern w:val="2"/>
                <w:sz w:val="23"/>
                <w:szCs w:val="23"/>
                <w:lang w:val="en-US" w:eastAsia="zh-CN" w:bidi="ar-SA"/>
              </w:rPr>
            </w:pPr>
            <w:r>
              <w:rPr>
                <w:rFonts w:ascii="宋体" w:hAnsi="宋体" w:cs="宋体"/>
                <w:spacing w:val="-3"/>
                <w:sz w:val="23"/>
                <w:szCs w:val="23"/>
              </w:rPr>
              <w:t>4 道热菜、4 道小菜、4 种水</w:t>
            </w:r>
            <w:r>
              <w:rPr>
                <w:rFonts w:ascii="宋体" w:hAnsi="宋体" w:cs="宋体"/>
                <w:spacing w:val="-1"/>
                <w:sz w:val="23"/>
                <w:szCs w:val="23"/>
              </w:rPr>
              <w:t>果</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2" w:hRule="atLeast"/>
        </w:trPr>
        <w:tc>
          <w:tcPr>
            <w:tcW w:w="989" w:type="dxa"/>
            <w:tcBorders>
              <w:top w:val="single" w:color="003764" w:sz="2" w:space="0"/>
              <w:bottom w:val="single" w:color="003764" w:sz="2" w:space="0"/>
            </w:tcBorders>
          </w:tcPr>
          <w:p>
            <w:pPr>
              <w:spacing w:before="143" w:line="191" w:lineRule="auto"/>
              <w:ind w:left="391"/>
              <w:rPr>
                <w:rFonts w:ascii="宋体" w:hAnsi="宋体" w:cs="宋体"/>
                <w:sz w:val="23"/>
                <w:szCs w:val="23"/>
              </w:rPr>
            </w:pPr>
          </w:p>
        </w:tc>
        <w:tc>
          <w:tcPr>
            <w:tcW w:w="1287" w:type="dxa"/>
            <w:tcBorders>
              <w:top w:val="single" w:color="003764" w:sz="2" w:space="0"/>
              <w:bottom w:val="single" w:color="003764" w:sz="2" w:space="0"/>
            </w:tcBorders>
          </w:tcPr>
          <w:p>
            <w:pPr>
              <w:spacing w:before="100" w:line="227" w:lineRule="auto"/>
              <w:ind w:left="283"/>
              <w:rPr>
                <w:rFonts w:ascii="宋体" w:hAnsi="宋体" w:cs="宋体"/>
                <w:sz w:val="23"/>
                <w:szCs w:val="23"/>
              </w:rPr>
            </w:pPr>
          </w:p>
        </w:tc>
        <w:tc>
          <w:tcPr>
            <w:tcW w:w="1272" w:type="dxa"/>
            <w:tcBorders>
              <w:top w:val="single" w:color="003764" w:sz="2" w:space="0"/>
              <w:bottom w:val="single" w:color="003764" w:sz="2" w:space="0"/>
            </w:tcBorders>
          </w:tcPr>
          <w:p>
            <w:pPr>
              <w:spacing w:before="138" w:line="190" w:lineRule="auto"/>
              <w:ind w:left="519"/>
              <w:rPr>
                <w:rFonts w:ascii="宋体" w:hAnsi="宋体" w:cs="宋体"/>
                <w:sz w:val="23"/>
                <w:szCs w:val="23"/>
              </w:rPr>
            </w:pPr>
          </w:p>
        </w:tc>
        <w:tc>
          <w:tcPr>
            <w:tcW w:w="5043" w:type="dxa"/>
            <w:tcBorders>
              <w:top w:val="single" w:color="003764" w:sz="2" w:space="0"/>
              <w:bottom w:val="single" w:color="003764" w:sz="2" w:space="0"/>
            </w:tcBorders>
          </w:tcPr>
          <w:p>
            <w:pPr>
              <w:spacing w:before="100" w:line="227" w:lineRule="auto"/>
              <w:ind w:left="1954"/>
              <w:rPr>
                <w:rFonts w:ascii="宋体" w:hAnsi="宋体" w:cs="宋体"/>
                <w:sz w:val="23"/>
                <w:szCs w:val="23"/>
              </w:rPr>
            </w:pPr>
          </w:p>
        </w:tc>
      </w:tr>
    </w:tbl>
    <w:p>
      <w:pPr>
        <w:spacing w:line="350" w:lineRule="auto"/>
        <w:rPr>
          <w:rFonts w:ascii="Arial"/>
        </w:rPr>
      </w:pPr>
    </w:p>
    <w:p>
      <w:pPr>
        <w:spacing w:before="91" w:line="221" w:lineRule="auto"/>
        <w:ind w:left="1480"/>
        <w:rPr>
          <w:rFonts w:ascii="仿宋" w:hAnsi="仿宋" w:eastAsia="仿宋" w:cs="仿宋"/>
          <w:sz w:val="28"/>
          <w:szCs w:val="28"/>
        </w:rPr>
      </w:pPr>
      <w:r>
        <w:rPr>
          <w:rFonts w:ascii="仿宋" w:hAnsi="仿宋" w:eastAsia="仿宋" w:cs="仿宋"/>
          <w:spacing w:val="-3"/>
          <w:sz w:val="28"/>
          <w:szCs w:val="28"/>
        </w:rPr>
        <w:t>餐厅服务项目选手自带工具、材料清单表</w:t>
      </w:r>
    </w:p>
    <w:p>
      <w:pPr>
        <w:spacing w:line="118" w:lineRule="exact"/>
      </w:pPr>
    </w:p>
    <w:tbl>
      <w:tblPr>
        <w:tblStyle w:val="51"/>
        <w:tblW w:w="8594" w:type="dxa"/>
        <w:tblInd w:w="7" w:type="dxa"/>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Layout w:type="fixed"/>
        <w:tblCellMar>
          <w:top w:w="0" w:type="dxa"/>
          <w:left w:w="0" w:type="dxa"/>
          <w:bottom w:w="0" w:type="dxa"/>
          <w:right w:w="0" w:type="dxa"/>
        </w:tblCellMar>
      </w:tblPr>
      <w:tblGrid>
        <w:gridCol w:w="1001"/>
        <w:gridCol w:w="2547"/>
        <w:gridCol w:w="850"/>
        <w:gridCol w:w="4196"/>
      </w:tblGrid>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604" w:hRule="atLeast"/>
        </w:trPr>
        <w:tc>
          <w:tcPr>
            <w:tcW w:w="1001" w:type="dxa"/>
            <w:tcBorders>
              <w:top w:val="single" w:color="003764" w:sz="2" w:space="0"/>
              <w:bottom w:val="single" w:color="003764" w:sz="2" w:space="0"/>
            </w:tcBorders>
          </w:tcPr>
          <w:p>
            <w:pPr>
              <w:spacing w:before="106" w:line="229" w:lineRule="auto"/>
              <w:ind w:left="257"/>
              <w:rPr>
                <w:rFonts w:ascii="宋体" w:hAnsi="宋体" w:cs="宋体"/>
                <w:sz w:val="23"/>
                <w:szCs w:val="23"/>
              </w:rPr>
            </w:pPr>
            <w:r>
              <w:rPr>
                <w:rFonts w:ascii="宋体" w:hAnsi="宋体" w:cs="宋体"/>
                <w:spacing w:val="6"/>
                <w:sz w:val="23"/>
                <w:szCs w:val="23"/>
              </w:rPr>
              <w:t>序</w:t>
            </w:r>
            <w:r>
              <w:rPr>
                <w:rFonts w:ascii="宋体" w:hAnsi="宋体" w:cs="宋体"/>
                <w:spacing w:val="5"/>
                <w:sz w:val="23"/>
                <w:szCs w:val="23"/>
              </w:rPr>
              <w:t>号</w:t>
            </w:r>
          </w:p>
        </w:tc>
        <w:tc>
          <w:tcPr>
            <w:tcW w:w="2547" w:type="dxa"/>
            <w:tcBorders>
              <w:top w:val="single" w:color="003764" w:sz="2" w:space="0"/>
              <w:bottom w:val="single" w:color="003764" w:sz="2" w:space="0"/>
            </w:tcBorders>
          </w:tcPr>
          <w:p>
            <w:pPr>
              <w:spacing w:before="106" w:line="230" w:lineRule="auto"/>
              <w:ind w:left="1031"/>
              <w:rPr>
                <w:rFonts w:ascii="宋体" w:hAnsi="宋体" w:cs="宋体"/>
                <w:sz w:val="23"/>
                <w:szCs w:val="23"/>
              </w:rPr>
            </w:pPr>
            <w:r>
              <w:rPr>
                <w:rFonts w:ascii="宋体" w:hAnsi="宋体" w:cs="宋体"/>
                <w:spacing w:val="4"/>
                <w:sz w:val="23"/>
                <w:szCs w:val="23"/>
              </w:rPr>
              <w:t>名</w:t>
            </w:r>
            <w:r>
              <w:rPr>
                <w:rFonts w:ascii="宋体" w:hAnsi="宋体" w:cs="宋体"/>
                <w:spacing w:val="3"/>
                <w:sz w:val="23"/>
                <w:szCs w:val="23"/>
              </w:rPr>
              <w:t>称</w:t>
            </w:r>
          </w:p>
        </w:tc>
        <w:tc>
          <w:tcPr>
            <w:tcW w:w="850" w:type="dxa"/>
            <w:tcBorders>
              <w:top w:val="single" w:color="003764" w:sz="2" w:space="0"/>
              <w:bottom w:val="single" w:color="003764" w:sz="2" w:space="0"/>
            </w:tcBorders>
          </w:tcPr>
          <w:p>
            <w:pPr>
              <w:spacing w:before="107" w:line="227" w:lineRule="auto"/>
              <w:ind w:left="187"/>
              <w:rPr>
                <w:rFonts w:ascii="宋体" w:hAnsi="宋体" w:cs="宋体"/>
                <w:sz w:val="23"/>
                <w:szCs w:val="23"/>
              </w:rPr>
            </w:pPr>
            <w:r>
              <w:rPr>
                <w:rFonts w:ascii="宋体" w:hAnsi="宋体" w:cs="宋体"/>
                <w:spacing w:val="4"/>
                <w:sz w:val="23"/>
                <w:szCs w:val="23"/>
              </w:rPr>
              <w:t>数量</w:t>
            </w:r>
          </w:p>
        </w:tc>
        <w:tc>
          <w:tcPr>
            <w:tcW w:w="4196" w:type="dxa"/>
            <w:tcBorders>
              <w:top w:val="single" w:color="003764" w:sz="2" w:space="0"/>
              <w:bottom w:val="single" w:color="003764" w:sz="2" w:space="0"/>
            </w:tcBorders>
          </w:tcPr>
          <w:p>
            <w:pPr>
              <w:spacing w:before="107" w:line="227" w:lineRule="auto"/>
              <w:ind w:left="1616"/>
              <w:rPr>
                <w:rFonts w:ascii="宋体" w:hAnsi="宋体" w:cs="宋体"/>
                <w:sz w:val="23"/>
                <w:szCs w:val="23"/>
              </w:rPr>
            </w:pPr>
            <w:r>
              <w:rPr>
                <w:rFonts w:ascii="宋体" w:hAnsi="宋体" w:cs="宋体"/>
                <w:spacing w:val="8"/>
                <w:sz w:val="23"/>
                <w:szCs w:val="23"/>
              </w:rPr>
              <w:t>技术规格</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509" w:hRule="atLeast"/>
        </w:trPr>
        <w:tc>
          <w:tcPr>
            <w:tcW w:w="1001" w:type="dxa"/>
            <w:tcBorders>
              <w:top w:val="single" w:color="003764" w:sz="2" w:space="0"/>
              <w:bottom w:val="single" w:color="003764" w:sz="2" w:space="0"/>
            </w:tcBorders>
          </w:tcPr>
          <w:p>
            <w:pPr>
              <w:spacing w:before="169" w:line="192" w:lineRule="auto"/>
              <w:ind w:left="456"/>
              <w:rPr>
                <w:rFonts w:ascii="宋体" w:hAnsi="宋体" w:cs="宋体"/>
                <w:sz w:val="23"/>
                <w:szCs w:val="23"/>
              </w:rPr>
            </w:pPr>
            <w:r>
              <w:rPr>
                <w:rFonts w:ascii="宋体" w:hAnsi="宋体" w:cs="宋体"/>
                <w:sz w:val="23"/>
                <w:szCs w:val="23"/>
              </w:rPr>
              <w:t>1</w:t>
            </w:r>
          </w:p>
        </w:tc>
        <w:tc>
          <w:tcPr>
            <w:tcW w:w="2547" w:type="dxa"/>
            <w:tcBorders>
              <w:top w:val="single" w:color="003764" w:sz="2" w:space="0"/>
              <w:bottom w:val="single" w:color="003764" w:sz="2" w:space="0"/>
            </w:tcBorders>
          </w:tcPr>
          <w:p>
            <w:pPr>
              <w:spacing w:before="131" w:line="227" w:lineRule="auto"/>
              <w:ind w:left="313"/>
              <w:rPr>
                <w:rFonts w:ascii="宋体" w:hAnsi="宋体" w:cs="宋体"/>
                <w:sz w:val="23"/>
                <w:szCs w:val="23"/>
              </w:rPr>
            </w:pPr>
            <w:r>
              <w:rPr>
                <w:rFonts w:ascii="宋体" w:hAnsi="宋体" w:cs="宋体"/>
                <w:spacing w:val="12"/>
                <w:sz w:val="23"/>
                <w:szCs w:val="23"/>
              </w:rPr>
              <w:t>主</w:t>
            </w:r>
            <w:r>
              <w:rPr>
                <w:rFonts w:ascii="宋体" w:hAnsi="宋体" w:cs="宋体"/>
                <w:spacing w:val="8"/>
                <w:sz w:val="23"/>
                <w:szCs w:val="23"/>
              </w:rPr>
              <w:t>题宴会设计方案</w:t>
            </w:r>
          </w:p>
        </w:tc>
        <w:tc>
          <w:tcPr>
            <w:tcW w:w="850" w:type="dxa"/>
            <w:tcBorders>
              <w:top w:val="single" w:color="003764" w:sz="2" w:space="0"/>
              <w:bottom w:val="single" w:color="003764" w:sz="2" w:space="0"/>
            </w:tcBorders>
          </w:tcPr>
          <w:p>
            <w:pPr>
              <w:spacing w:before="132" w:line="227" w:lineRule="auto"/>
              <w:ind w:left="213"/>
              <w:rPr>
                <w:rFonts w:ascii="宋体" w:hAnsi="宋体" w:cs="宋体"/>
                <w:sz w:val="23"/>
                <w:szCs w:val="23"/>
              </w:rPr>
            </w:pPr>
            <w:r>
              <w:rPr>
                <w:rFonts w:ascii="宋体" w:hAnsi="宋体" w:cs="宋体"/>
                <w:spacing w:val="-17"/>
                <w:sz w:val="23"/>
                <w:szCs w:val="23"/>
              </w:rPr>
              <w:t>4</w:t>
            </w:r>
            <w:r>
              <w:rPr>
                <w:rFonts w:ascii="宋体" w:hAnsi="宋体" w:cs="宋体"/>
                <w:spacing w:val="-16"/>
                <w:sz w:val="23"/>
                <w:szCs w:val="23"/>
              </w:rPr>
              <w:t xml:space="preserve"> 份</w:t>
            </w:r>
          </w:p>
        </w:tc>
        <w:tc>
          <w:tcPr>
            <w:tcW w:w="4196" w:type="dxa"/>
            <w:tcBorders>
              <w:top w:val="single" w:color="003764" w:sz="2" w:space="0"/>
              <w:bottom w:val="single" w:color="003764" w:sz="2" w:space="0"/>
            </w:tcBorders>
          </w:tcPr>
          <w:p>
            <w:pPr>
              <w:spacing w:before="131" w:line="228" w:lineRule="auto"/>
              <w:ind w:left="1897"/>
              <w:rPr>
                <w:rFonts w:ascii="宋体" w:hAnsi="宋体" w:cs="宋体"/>
                <w:sz w:val="23"/>
                <w:szCs w:val="23"/>
              </w:rPr>
            </w:pPr>
            <w:r>
              <w:rPr>
                <w:rFonts w:ascii="宋体" w:hAnsi="宋体" w:cs="宋体"/>
                <w:spacing w:val="-15"/>
                <w:sz w:val="23"/>
                <w:szCs w:val="23"/>
              </w:rPr>
              <w:t>自</w:t>
            </w:r>
            <w:r>
              <w:rPr>
                <w:rFonts w:ascii="宋体" w:hAnsi="宋体" w:cs="宋体"/>
                <w:spacing w:val="-14"/>
                <w:sz w:val="23"/>
                <w:szCs w:val="23"/>
              </w:rPr>
              <w:t>定</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2306" w:hRule="atLeast"/>
        </w:trPr>
        <w:tc>
          <w:tcPr>
            <w:tcW w:w="1001" w:type="dxa"/>
            <w:tcBorders>
              <w:top w:val="single" w:color="003764" w:sz="2" w:space="0"/>
              <w:bottom w:val="single" w:color="003764" w:sz="2" w:space="0"/>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before="75" w:line="192" w:lineRule="auto"/>
              <w:ind w:left="441"/>
              <w:rPr>
                <w:rFonts w:ascii="宋体" w:hAnsi="宋体" w:cs="宋体"/>
                <w:sz w:val="23"/>
                <w:szCs w:val="23"/>
              </w:rPr>
            </w:pPr>
            <w:r>
              <w:rPr>
                <w:rFonts w:ascii="宋体" w:hAnsi="宋体" w:cs="宋体"/>
                <w:sz w:val="23"/>
                <w:szCs w:val="23"/>
              </w:rPr>
              <w:t>2</w:t>
            </w:r>
          </w:p>
        </w:tc>
        <w:tc>
          <w:tcPr>
            <w:tcW w:w="2547" w:type="dxa"/>
            <w:tcBorders>
              <w:top w:val="single" w:color="003764" w:sz="2" w:space="0"/>
              <w:bottom w:val="single" w:color="003764" w:sz="2" w:space="0"/>
            </w:tcBorders>
          </w:tcPr>
          <w:p>
            <w:pPr>
              <w:spacing w:line="317" w:lineRule="auto"/>
              <w:rPr>
                <w:rFonts w:ascii="Arial"/>
              </w:rPr>
            </w:pPr>
          </w:p>
          <w:p>
            <w:pPr>
              <w:spacing w:line="317" w:lineRule="auto"/>
              <w:rPr>
                <w:rFonts w:ascii="Arial"/>
              </w:rPr>
            </w:pPr>
          </w:p>
          <w:p>
            <w:pPr>
              <w:spacing w:line="318" w:lineRule="auto"/>
              <w:rPr>
                <w:rFonts w:ascii="Arial"/>
              </w:rPr>
            </w:pPr>
          </w:p>
          <w:p>
            <w:pPr>
              <w:spacing w:before="75" w:line="227" w:lineRule="auto"/>
              <w:ind w:left="313"/>
              <w:rPr>
                <w:rFonts w:ascii="宋体" w:hAnsi="宋体" w:cs="宋体"/>
                <w:sz w:val="23"/>
                <w:szCs w:val="23"/>
              </w:rPr>
            </w:pPr>
            <w:r>
              <w:rPr>
                <w:rFonts w:ascii="宋体" w:hAnsi="宋体" w:cs="宋体"/>
                <w:spacing w:val="12"/>
                <w:sz w:val="23"/>
                <w:szCs w:val="23"/>
              </w:rPr>
              <w:t>主</w:t>
            </w:r>
            <w:r>
              <w:rPr>
                <w:rFonts w:ascii="宋体" w:hAnsi="宋体" w:cs="宋体"/>
                <w:spacing w:val="8"/>
                <w:sz w:val="23"/>
                <w:szCs w:val="23"/>
              </w:rPr>
              <w:t>题宴会摆台用品</w:t>
            </w:r>
          </w:p>
        </w:tc>
        <w:tc>
          <w:tcPr>
            <w:tcW w:w="850" w:type="dxa"/>
            <w:tcBorders>
              <w:top w:val="single" w:color="003764" w:sz="2" w:space="0"/>
              <w:bottom w:val="single" w:color="003764" w:sz="2" w:space="0"/>
            </w:tcBorders>
          </w:tcPr>
          <w:p>
            <w:pPr>
              <w:spacing w:line="317" w:lineRule="auto"/>
              <w:rPr>
                <w:rFonts w:ascii="Arial"/>
              </w:rPr>
            </w:pPr>
          </w:p>
          <w:p>
            <w:pPr>
              <w:spacing w:line="318" w:lineRule="auto"/>
              <w:rPr>
                <w:rFonts w:ascii="Arial"/>
              </w:rPr>
            </w:pPr>
          </w:p>
          <w:p>
            <w:pPr>
              <w:spacing w:line="318" w:lineRule="auto"/>
              <w:rPr>
                <w:rFonts w:ascii="Arial"/>
              </w:rPr>
            </w:pPr>
          </w:p>
          <w:p>
            <w:pPr>
              <w:spacing w:before="75" w:line="228" w:lineRule="auto"/>
              <w:ind w:left="172"/>
              <w:rPr>
                <w:rFonts w:ascii="宋体" w:hAnsi="宋体" w:cs="宋体"/>
                <w:sz w:val="23"/>
                <w:szCs w:val="23"/>
              </w:rPr>
            </w:pPr>
            <w:r>
              <w:rPr>
                <w:rFonts w:ascii="宋体" w:hAnsi="宋体" w:cs="宋体"/>
                <w:spacing w:val="-17"/>
                <w:sz w:val="23"/>
                <w:szCs w:val="23"/>
              </w:rPr>
              <w:t>1</w:t>
            </w:r>
            <w:r>
              <w:rPr>
                <w:rFonts w:ascii="宋体" w:hAnsi="宋体" w:cs="宋体"/>
                <w:spacing w:val="-15"/>
                <w:sz w:val="23"/>
                <w:szCs w:val="23"/>
              </w:rPr>
              <w:t>0 套</w:t>
            </w:r>
          </w:p>
        </w:tc>
        <w:tc>
          <w:tcPr>
            <w:tcW w:w="4196" w:type="dxa"/>
            <w:tcBorders>
              <w:top w:val="single" w:color="003764" w:sz="2" w:space="0"/>
              <w:bottom w:val="single" w:color="003764" w:sz="2" w:space="0"/>
            </w:tcBorders>
          </w:tcPr>
          <w:p>
            <w:pPr>
              <w:spacing w:before="99" w:line="253" w:lineRule="auto"/>
              <w:ind w:left="144" w:right="55"/>
              <w:rPr>
                <w:rFonts w:ascii="宋体" w:hAnsi="宋体" w:cs="宋体"/>
                <w:sz w:val="23"/>
                <w:szCs w:val="23"/>
              </w:rPr>
            </w:pPr>
            <w:r>
              <w:rPr>
                <w:rFonts w:ascii="宋体" w:hAnsi="宋体" w:cs="宋体"/>
                <w:spacing w:val="16"/>
                <w:sz w:val="23"/>
                <w:szCs w:val="23"/>
              </w:rPr>
              <w:t>装</w:t>
            </w:r>
            <w:r>
              <w:rPr>
                <w:rFonts w:ascii="宋体" w:hAnsi="宋体" w:cs="宋体"/>
                <w:spacing w:val="10"/>
                <w:sz w:val="23"/>
                <w:szCs w:val="23"/>
              </w:rPr>
              <w:t>饰盘、餐碟、味碟、汤碗、汤勺、</w:t>
            </w:r>
            <w:r>
              <w:rPr>
                <w:rFonts w:ascii="宋体" w:hAnsi="宋体" w:cs="宋体"/>
                <w:sz w:val="23"/>
                <w:szCs w:val="23"/>
              </w:rPr>
              <w:t xml:space="preserve"> </w:t>
            </w:r>
            <w:r>
              <w:rPr>
                <w:rFonts w:ascii="宋体" w:hAnsi="宋体" w:cs="宋体"/>
                <w:spacing w:val="-16"/>
                <w:sz w:val="23"/>
                <w:szCs w:val="23"/>
              </w:rPr>
              <w:t>筷</w:t>
            </w:r>
            <w:r>
              <w:rPr>
                <w:rFonts w:ascii="宋体" w:hAnsi="宋体" w:cs="宋体"/>
                <w:spacing w:val="-8"/>
                <w:sz w:val="23"/>
                <w:szCs w:val="23"/>
              </w:rPr>
              <w:t>子、筷架等餐具；  水杯、葡萄酒杯、</w:t>
            </w:r>
            <w:r>
              <w:rPr>
                <w:rFonts w:ascii="宋体" w:hAnsi="宋体" w:cs="宋体"/>
                <w:sz w:val="23"/>
                <w:szCs w:val="23"/>
              </w:rPr>
              <w:t xml:space="preserve"> </w:t>
            </w:r>
            <w:r>
              <w:rPr>
                <w:rFonts w:ascii="宋体" w:hAnsi="宋体" w:cs="宋体"/>
                <w:spacing w:val="15"/>
                <w:sz w:val="23"/>
                <w:szCs w:val="23"/>
              </w:rPr>
              <w:t>白</w:t>
            </w:r>
            <w:r>
              <w:rPr>
                <w:rFonts w:ascii="宋体" w:hAnsi="宋体" w:cs="宋体"/>
                <w:spacing w:val="9"/>
                <w:sz w:val="23"/>
                <w:szCs w:val="23"/>
              </w:rPr>
              <w:t>酒杯等玻璃器皿；台布、餐巾、桌</w:t>
            </w:r>
            <w:r>
              <w:rPr>
                <w:rFonts w:ascii="宋体" w:hAnsi="宋体" w:cs="宋体"/>
                <w:sz w:val="23"/>
                <w:szCs w:val="23"/>
              </w:rPr>
              <w:t xml:space="preserve"> </w:t>
            </w:r>
            <w:r>
              <w:rPr>
                <w:rFonts w:ascii="宋体" w:hAnsi="宋体" w:cs="宋体"/>
                <w:spacing w:val="16"/>
                <w:sz w:val="23"/>
                <w:szCs w:val="23"/>
              </w:rPr>
              <w:t>裙</w:t>
            </w:r>
            <w:r>
              <w:rPr>
                <w:rFonts w:ascii="宋体" w:hAnsi="宋体" w:cs="宋体"/>
                <w:spacing w:val="12"/>
                <w:sz w:val="23"/>
                <w:szCs w:val="23"/>
              </w:rPr>
              <w:t>子</w:t>
            </w:r>
            <w:r>
              <w:rPr>
                <w:rFonts w:ascii="宋体" w:hAnsi="宋体" w:cs="宋体"/>
                <w:spacing w:val="8"/>
                <w:sz w:val="23"/>
                <w:szCs w:val="23"/>
              </w:rPr>
              <w:t>或装饰布、消毒毛巾等棉织品；</w:t>
            </w:r>
            <w:r>
              <w:rPr>
                <w:rFonts w:ascii="宋体" w:hAnsi="宋体" w:cs="宋体"/>
                <w:sz w:val="23"/>
                <w:szCs w:val="23"/>
              </w:rPr>
              <w:t xml:space="preserve">  </w:t>
            </w:r>
            <w:r>
              <w:rPr>
                <w:rFonts w:ascii="宋体" w:hAnsi="宋体" w:cs="宋体"/>
                <w:spacing w:val="15"/>
                <w:sz w:val="23"/>
                <w:szCs w:val="23"/>
              </w:rPr>
              <w:t>防</w:t>
            </w:r>
            <w:r>
              <w:rPr>
                <w:rFonts w:ascii="宋体" w:hAnsi="宋体" w:cs="宋体"/>
                <w:spacing w:val="9"/>
                <w:sz w:val="23"/>
                <w:szCs w:val="23"/>
              </w:rPr>
              <w:t>滑托盘、牙签及牙签套、菜单及主</w:t>
            </w:r>
            <w:r>
              <w:rPr>
                <w:rFonts w:ascii="宋体" w:hAnsi="宋体" w:cs="宋体"/>
                <w:sz w:val="23"/>
                <w:szCs w:val="23"/>
              </w:rPr>
              <w:t xml:space="preserve"> </w:t>
            </w:r>
            <w:r>
              <w:rPr>
                <w:rFonts w:ascii="宋体" w:hAnsi="宋体" w:cs="宋体"/>
                <w:spacing w:val="15"/>
                <w:sz w:val="23"/>
                <w:szCs w:val="23"/>
              </w:rPr>
              <w:t>题</w:t>
            </w:r>
            <w:r>
              <w:rPr>
                <w:rFonts w:ascii="宋体" w:hAnsi="宋体" w:cs="宋体"/>
                <w:spacing w:val="9"/>
                <w:sz w:val="23"/>
                <w:szCs w:val="23"/>
              </w:rPr>
              <w:t>摆台所需物品；托盘自带，直径不</w:t>
            </w:r>
            <w:r>
              <w:rPr>
                <w:rFonts w:ascii="宋体" w:hAnsi="宋体" w:cs="宋体"/>
                <w:sz w:val="23"/>
                <w:szCs w:val="23"/>
              </w:rPr>
              <w:t xml:space="preserve"> </w:t>
            </w:r>
            <w:r>
              <w:rPr>
                <w:rFonts w:ascii="宋体" w:hAnsi="宋体" w:cs="宋体"/>
                <w:spacing w:val="-2"/>
                <w:sz w:val="23"/>
                <w:szCs w:val="23"/>
              </w:rPr>
              <w:t>得超过 40c</w:t>
            </w:r>
            <w:r>
              <w:rPr>
                <w:rFonts w:ascii="宋体" w:hAnsi="宋体" w:cs="宋体"/>
                <w:spacing w:val="-1"/>
                <w:sz w:val="23"/>
                <w:szCs w:val="23"/>
              </w:rPr>
              <w:t>m</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1062" w:hRule="atLeast"/>
        </w:trPr>
        <w:tc>
          <w:tcPr>
            <w:tcW w:w="1001" w:type="dxa"/>
            <w:tcBorders>
              <w:top w:val="single" w:color="003764" w:sz="2" w:space="0"/>
              <w:bottom w:val="single" w:color="003764" w:sz="2" w:space="0"/>
            </w:tcBorders>
          </w:tcPr>
          <w:p>
            <w:pPr>
              <w:spacing w:line="373" w:lineRule="auto"/>
              <w:rPr>
                <w:rFonts w:ascii="Arial"/>
              </w:rPr>
            </w:pPr>
          </w:p>
          <w:p>
            <w:pPr>
              <w:spacing w:before="75" w:line="190" w:lineRule="auto"/>
              <w:ind w:left="443"/>
              <w:rPr>
                <w:rFonts w:ascii="宋体" w:hAnsi="宋体" w:cs="宋体"/>
                <w:sz w:val="23"/>
                <w:szCs w:val="23"/>
              </w:rPr>
            </w:pPr>
            <w:r>
              <w:rPr>
                <w:rFonts w:ascii="宋体" w:hAnsi="宋体" w:cs="宋体"/>
                <w:sz w:val="23"/>
                <w:szCs w:val="23"/>
              </w:rPr>
              <w:t>3</w:t>
            </w:r>
          </w:p>
        </w:tc>
        <w:tc>
          <w:tcPr>
            <w:tcW w:w="2547" w:type="dxa"/>
            <w:tcBorders>
              <w:top w:val="single" w:color="003764" w:sz="2" w:space="0"/>
              <w:bottom w:val="single" w:color="003764" w:sz="2" w:space="0"/>
            </w:tcBorders>
          </w:tcPr>
          <w:p>
            <w:pPr>
              <w:spacing w:line="335" w:lineRule="auto"/>
              <w:rPr>
                <w:rFonts w:ascii="Arial"/>
              </w:rPr>
            </w:pPr>
          </w:p>
          <w:p>
            <w:pPr>
              <w:spacing w:before="74" w:line="227" w:lineRule="auto"/>
              <w:ind w:left="193"/>
              <w:rPr>
                <w:rFonts w:ascii="宋体" w:hAnsi="宋体" w:cs="宋体"/>
                <w:sz w:val="23"/>
                <w:szCs w:val="23"/>
              </w:rPr>
            </w:pPr>
            <w:r>
              <w:rPr>
                <w:rFonts w:ascii="宋体" w:hAnsi="宋体" w:cs="宋体"/>
                <w:spacing w:val="14"/>
                <w:sz w:val="23"/>
                <w:szCs w:val="23"/>
              </w:rPr>
              <w:t>主</w:t>
            </w:r>
            <w:r>
              <w:rPr>
                <w:rFonts w:ascii="宋体" w:hAnsi="宋体" w:cs="宋体"/>
                <w:spacing w:val="8"/>
                <w:sz w:val="23"/>
                <w:szCs w:val="23"/>
              </w:rPr>
              <w:t>题宴会中心装饰物</w:t>
            </w:r>
          </w:p>
        </w:tc>
        <w:tc>
          <w:tcPr>
            <w:tcW w:w="850" w:type="dxa"/>
            <w:tcBorders>
              <w:top w:val="single" w:color="003764" w:sz="2" w:space="0"/>
              <w:bottom w:val="single" w:color="003764" w:sz="2" w:space="0"/>
            </w:tcBorders>
          </w:tcPr>
          <w:p>
            <w:pPr>
              <w:spacing w:line="335" w:lineRule="auto"/>
              <w:rPr>
                <w:rFonts w:ascii="Arial"/>
              </w:rPr>
            </w:pPr>
          </w:p>
          <w:p>
            <w:pPr>
              <w:spacing w:before="75" w:line="228" w:lineRule="auto"/>
              <w:ind w:left="225"/>
              <w:rPr>
                <w:rFonts w:ascii="宋体" w:hAnsi="宋体" w:cs="宋体"/>
                <w:sz w:val="23"/>
                <w:szCs w:val="23"/>
              </w:rPr>
            </w:pPr>
            <w:r>
              <w:rPr>
                <w:rFonts w:ascii="宋体" w:hAnsi="宋体" w:cs="宋体"/>
                <w:spacing w:val="-15"/>
                <w:sz w:val="23"/>
                <w:szCs w:val="23"/>
              </w:rPr>
              <w:t>自</w:t>
            </w:r>
            <w:r>
              <w:rPr>
                <w:rFonts w:ascii="宋体" w:hAnsi="宋体" w:cs="宋体"/>
                <w:spacing w:val="-14"/>
                <w:sz w:val="23"/>
                <w:szCs w:val="23"/>
              </w:rPr>
              <w:t>定</w:t>
            </w:r>
          </w:p>
        </w:tc>
        <w:tc>
          <w:tcPr>
            <w:tcW w:w="4196" w:type="dxa"/>
            <w:tcBorders>
              <w:top w:val="single" w:color="003764" w:sz="2" w:space="0"/>
              <w:bottom w:val="single" w:color="003764" w:sz="2" w:space="0"/>
            </w:tcBorders>
          </w:tcPr>
          <w:p>
            <w:pPr>
              <w:spacing w:before="101" w:line="257" w:lineRule="auto"/>
              <w:ind w:left="145" w:right="205"/>
              <w:rPr>
                <w:rFonts w:ascii="宋体" w:hAnsi="宋体" w:cs="宋体"/>
                <w:sz w:val="23"/>
                <w:szCs w:val="23"/>
              </w:rPr>
            </w:pPr>
            <w:r>
              <w:rPr>
                <w:rFonts w:ascii="宋体" w:hAnsi="宋体" w:cs="宋体"/>
                <w:spacing w:val="13"/>
                <w:sz w:val="23"/>
                <w:szCs w:val="23"/>
              </w:rPr>
              <w:t>主</w:t>
            </w:r>
            <w:r>
              <w:rPr>
                <w:rFonts w:ascii="宋体" w:hAnsi="宋体" w:cs="宋体"/>
                <w:spacing w:val="9"/>
                <w:sz w:val="23"/>
                <w:szCs w:val="23"/>
              </w:rPr>
              <w:t>题造型所需要的各种装饰用品，如</w:t>
            </w:r>
            <w:r>
              <w:rPr>
                <w:rFonts w:ascii="宋体" w:hAnsi="宋体" w:cs="宋体"/>
                <w:sz w:val="23"/>
                <w:szCs w:val="23"/>
              </w:rPr>
              <w:t xml:space="preserve"> </w:t>
            </w:r>
            <w:r>
              <w:rPr>
                <w:rFonts w:ascii="宋体" w:hAnsi="宋体" w:cs="宋体"/>
                <w:spacing w:val="14"/>
                <w:sz w:val="23"/>
                <w:szCs w:val="23"/>
              </w:rPr>
              <w:t>果</w:t>
            </w:r>
            <w:r>
              <w:rPr>
                <w:rFonts w:ascii="宋体" w:hAnsi="宋体" w:cs="宋体"/>
                <w:spacing w:val="9"/>
                <w:sz w:val="23"/>
                <w:szCs w:val="23"/>
              </w:rPr>
              <w:t>蔬雕、工艺品等；主题造型需要的</w:t>
            </w:r>
            <w:r>
              <w:rPr>
                <w:rFonts w:ascii="宋体" w:hAnsi="宋体" w:cs="宋体"/>
                <w:sz w:val="23"/>
                <w:szCs w:val="23"/>
              </w:rPr>
              <w:t xml:space="preserve"> </w:t>
            </w:r>
            <w:r>
              <w:rPr>
                <w:rFonts w:ascii="宋体" w:hAnsi="宋体" w:cs="宋体"/>
                <w:spacing w:val="8"/>
                <w:sz w:val="23"/>
                <w:szCs w:val="23"/>
              </w:rPr>
              <w:t>花草和工</w:t>
            </w:r>
            <w:r>
              <w:rPr>
                <w:rFonts w:ascii="宋体" w:hAnsi="宋体" w:cs="宋体"/>
                <w:spacing w:val="7"/>
                <w:sz w:val="23"/>
                <w:szCs w:val="23"/>
              </w:rPr>
              <w:t>具</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3" w:hRule="atLeast"/>
        </w:trPr>
        <w:tc>
          <w:tcPr>
            <w:tcW w:w="1001" w:type="dxa"/>
            <w:tcBorders>
              <w:top w:val="single" w:color="003764" w:sz="2" w:space="0"/>
              <w:bottom w:val="single" w:color="003764" w:sz="2" w:space="0"/>
            </w:tcBorders>
          </w:tcPr>
          <w:p>
            <w:pPr>
              <w:spacing w:before="146" w:line="192" w:lineRule="auto"/>
              <w:ind w:left="437"/>
              <w:rPr>
                <w:rFonts w:ascii="宋体" w:hAnsi="宋体" w:cs="宋体"/>
                <w:sz w:val="23"/>
                <w:szCs w:val="23"/>
              </w:rPr>
            </w:pPr>
            <w:r>
              <w:rPr>
                <w:rFonts w:ascii="宋体" w:hAnsi="宋体" w:cs="宋体"/>
                <w:sz w:val="23"/>
                <w:szCs w:val="23"/>
              </w:rPr>
              <w:t>4</w:t>
            </w:r>
          </w:p>
        </w:tc>
        <w:tc>
          <w:tcPr>
            <w:tcW w:w="2547" w:type="dxa"/>
            <w:tcBorders>
              <w:top w:val="single" w:color="003764" w:sz="2" w:space="0"/>
              <w:bottom w:val="single" w:color="003764" w:sz="2" w:space="0"/>
            </w:tcBorders>
          </w:tcPr>
          <w:p>
            <w:pPr>
              <w:spacing w:before="109" w:line="227" w:lineRule="auto"/>
              <w:ind w:left="554"/>
              <w:rPr>
                <w:rFonts w:ascii="宋体" w:hAnsi="宋体" w:cs="宋体"/>
                <w:sz w:val="23"/>
                <w:szCs w:val="23"/>
              </w:rPr>
            </w:pPr>
            <w:r>
              <w:rPr>
                <w:rFonts w:ascii="宋体" w:hAnsi="宋体" w:cs="宋体"/>
                <w:spacing w:val="8"/>
                <w:sz w:val="23"/>
                <w:szCs w:val="23"/>
              </w:rPr>
              <w:t>分餐服务用</w:t>
            </w:r>
            <w:r>
              <w:rPr>
                <w:rFonts w:ascii="宋体" w:hAnsi="宋体" w:cs="宋体"/>
                <w:spacing w:val="7"/>
                <w:sz w:val="23"/>
                <w:szCs w:val="23"/>
              </w:rPr>
              <w:t>具</w:t>
            </w:r>
          </w:p>
        </w:tc>
        <w:tc>
          <w:tcPr>
            <w:tcW w:w="850" w:type="dxa"/>
            <w:tcBorders>
              <w:top w:val="single" w:color="003764" w:sz="2" w:space="0"/>
              <w:bottom w:val="single" w:color="003764" w:sz="2" w:space="0"/>
            </w:tcBorders>
          </w:tcPr>
          <w:p>
            <w:pPr>
              <w:spacing w:before="108" w:line="228" w:lineRule="auto"/>
              <w:ind w:left="219"/>
              <w:rPr>
                <w:rFonts w:ascii="宋体" w:hAnsi="宋体" w:cs="宋体"/>
                <w:sz w:val="23"/>
                <w:szCs w:val="23"/>
              </w:rPr>
            </w:pPr>
            <w:r>
              <w:rPr>
                <w:rFonts w:ascii="宋体" w:hAnsi="宋体" w:cs="宋体"/>
                <w:spacing w:val="-18"/>
                <w:sz w:val="23"/>
                <w:szCs w:val="23"/>
              </w:rPr>
              <w:t>3 套</w:t>
            </w:r>
          </w:p>
        </w:tc>
        <w:tc>
          <w:tcPr>
            <w:tcW w:w="4196" w:type="dxa"/>
            <w:tcBorders>
              <w:top w:val="single" w:color="003764" w:sz="2" w:space="0"/>
              <w:bottom w:val="single" w:color="003764" w:sz="2" w:space="0"/>
            </w:tcBorders>
          </w:tcPr>
          <w:p>
            <w:pPr>
              <w:spacing w:before="109" w:line="227" w:lineRule="auto"/>
              <w:ind w:left="143"/>
              <w:rPr>
                <w:rFonts w:ascii="宋体" w:hAnsi="宋体" w:cs="宋体"/>
                <w:sz w:val="23"/>
                <w:szCs w:val="23"/>
              </w:rPr>
            </w:pPr>
            <w:r>
              <w:rPr>
                <w:rFonts w:ascii="宋体" w:hAnsi="宋体" w:cs="宋体"/>
                <w:spacing w:val="12"/>
                <w:sz w:val="23"/>
                <w:szCs w:val="23"/>
              </w:rPr>
              <w:t>选</w:t>
            </w:r>
            <w:r>
              <w:rPr>
                <w:rFonts w:ascii="宋体" w:hAnsi="宋体" w:cs="宋体"/>
                <w:spacing w:val="9"/>
                <w:sz w:val="23"/>
                <w:szCs w:val="23"/>
              </w:rPr>
              <w:t>手自带分餐服务摆台用具</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53" w:hRule="atLeast"/>
        </w:trPr>
        <w:tc>
          <w:tcPr>
            <w:tcW w:w="1001" w:type="dxa"/>
            <w:tcBorders>
              <w:top w:val="single" w:color="003764" w:sz="2" w:space="0"/>
              <w:bottom w:val="single" w:color="003764" w:sz="2" w:space="0"/>
            </w:tcBorders>
          </w:tcPr>
          <w:p>
            <w:pPr>
              <w:spacing w:before="145" w:line="189" w:lineRule="auto"/>
              <w:ind w:left="443"/>
              <w:rPr>
                <w:rFonts w:ascii="宋体" w:hAnsi="宋体" w:cs="宋体"/>
                <w:sz w:val="23"/>
                <w:szCs w:val="23"/>
              </w:rPr>
            </w:pPr>
            <w:r>
              <w:rPr>
                <w:rFonts w:ascii="宋体" w:hAnsi="宋体" w:cs="宋体"/>
                <w:sz w:val="23"/>
                <w:szCs w:val="23"/>
              </w:rPr>
              <w:t>5</w:t>
            </w:r>
          </w:p>
        </w:tc>
        <w:tc>
          <w:tcPr>
            <w:tcW w:w="2547" w:type="dxa"/>
            <w:tcBorders>
              <w:top w:val="single" w:color="003764" w:sz="2" w:space="0"/>
              <w:bottom w:val="single" w:color="003764" w:sz="2" w:space="0"/>
            </w:tcBorders>
          </w:tcPr>
          <w:p>
            <w:pPr>
              <w:spacing w:before="106" w:line="226" w:lineRule="auto"/>
              <w:ind w:left="554"/>
              <w:rPr>
                <w:rFonts w:ascii="宋体" w:hAnsi="宋体" w:cs="宋体"/>
                <w:sz w:val="23"/>
                <w:szCs w:val="23"/>
              </w:rPr>
            </w:pPr>
            <w:r>
              <w:rPr>
                <w:rFonts w:ascii="宋体" w:hAnsi="宋体" w:cs="宋体"/>
                <w:spacing w:val="8"/>
                <w:sz w:val="23"/>
                <w:szCs w:val="23"/>
              </w:rPr>
              <w:t>综合评价用</w:t>
            </w:r>
            <w:r>
              <w:rPr>
                <w:rFonts w:ascii="宋体" w:hAnsi="宋体" w:cs="宋体"/>
                <w:spacing w:val="7"/>
                <w:sz w:val="23"/>
                <w:szCs w:val="23"/>
              </w:rPr>
              <w:t>品</w:t>
            </w:r>
          </w:p>
        </w:tc>
        <w:tc>
          <w:tcPr>
            <w:tcW w:w="850" w:type="dxa"/>
            <w:tcBorders>
              <w:top w:val="single" w:color="003764" w:sz="2" w:space="0"/>
              <w:bottom w:val="single" w:color="003764" w:sz="2" w:space="0"/>
            </w:tcBorders>
          </w:tcPr>
          <w:p>
            <w:pPr>
              <w:spacing w:before="106" w:line="228" w:lineRule="auto"/>
              <w:ind w:left="157"/>
              <w:rPr>
                <w:rFonts w:ascii="宋体" w:hAnsi="宋体" w:cs="宋体"/>
                <w:sz w:val="23"/>
                <w:szCs w:val="23"/>
              </w:rPr>
            </w:pPr>
            <w:r>
              <w:rPr>
                <w:rFonts w:ascii="宋体" w:hAnsi="宋体" w:cs="宋体"/>
                <w:spacing w:val="-14"/>
                <w:sz w:val="23"/>
                <w:szCs w:val="23"/>
              </w:rPr>
              <w:t>2</w:t>
            </w:r>
            <w:r>
              <w:rPr>
                <w:rFonts w:ascii="宋体" w:hAnsi="宋体" w:cs="宋体"/>
                <w:spacing w:val="-11"/>
                <w:sz w:val="23"/>
                <w:szCs w:val="23"/>
              </w:rPr>
              <w:t>0 套</w:t>
            </w:r>
          </w:p>
        </w:tc>
        <w:tc>
          <w:tcPr>
            <w:tcW w:w="4196" w:type="dxa"/>
            <w:tcBorders>
              <w:top w:val="single" w:color="003764" w:sz="2" w:space="0"/>
              <w:bottom w:val="single" w:color="003764" w:sz="2" w:space="0"/>
            </w:tcBorders>
          </w:tcPr>
          <w:p>
            <w:pPr>
              <w:spacing w:before="106" w:line="227" w:lineRule="auto"/>
              <w:ind w:left="146"/>
              <w:rPr>
                <w:rFonts w:ascii="宋体" w:hAnsi="宋体" w:cs="宋体"/>
                <w:sz w:val="23"/>
                <w:szCs w:val="23"/>
              </w:rPr>
            </w:pPr>
            <w:r>
              <w:rPr>
                <w:rFonts w:ascii="宋体" w:hAnsi="宋体" w:cs="宋体"/>
                <w:spacing w:val="12"/>
                <w:sz w:val="23"/>
                <w:szCs w:val="23"/>
              </w:rPr>
              <w:t>餐</w:t>
            </w:r>
            <w:r>
              <w:rPr>
                <w:rFonts w:ascii="宋体" w:hAnsi="宋体" w:cs="宋体"/>
                <w:spacing w:val="8"/>
                <w:sz w:val="23"/>
                <w:szCs w:val="23"/>
              </w:rPr>
              <w:t>巾布、花名签等</w:t>
            </w:r>
          </w:p>
        </w:tc>
      </w:tr>
      <w:tr>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760" w:hRule="atLeast"/>
        </w:trPr>
        <w:tc>
          <w:tcPr>
            <w:tcW w:w="1001" w:type="dxa"/>
            <w:tcBorders>
              <w:top w:val="single" w:color="003764" w:sz="2" w:space="0"/>
              <w:bottom w:val="single" w:color="003764" w:sz="2" w:space="0"/>
            </w:tcBorders>
          </w:tcPr>
          <w:p>
            <w:pPr>
              <w:spacing w:before="293" w:line="190" w:lineRule="auto"/>
              <w:ind w:left="440"/>
              <w:rPr>
                <w:rFonts w:ascii="宋体" w:hAnsi="宋体" w:cs="宋体"/>
                <w:sz w:val="23"/>
                <w:szCs w:val="23"/>
              </w:rPr>
            </w:pPr>
            <w:r>
              <w:rPr>
                <w:rFonts w:ascii="宋体" w:hAnsi="宋体" w:cs="宋体"/>
                <w:sz w:val="23"/>
                <w:szCs w:val="23"/>
              </w:rPr>
              <w:t>6</w:t>
            </w:r>
          </w:p>
        </w:tc>
        <w:tc>
          <w:tcPr>
            <w:tcW w:w="2547" w:type="dxa"/>
            <w:tcBorders>
              <w:top w:val="single" w:color="003764" w:sz="2" w:space="0"/>
              <w:bottom w:val="single" w:color="003764" w:sz="2" w:space="0"/>
            </w:tcBorders>
          </w:tcPr>
          <w:p>
            <w:pPr>
              <w:spacing w:before="256" w:line="227" w:lineRule="auto"/>
              <w:ind w:left="817"/>
              <w:rPr>
                <w:rFonts w:ascii="宋体" w:hAnsi="宋体" w:cs="宋体"/>
                <w:sz w:val="23"/>
                <w:szCs w:val="23"/>
              </w:rPr>
            </w:pPr>
            <w:r>
              <w:rPr>
                <w:rFonts w:ascii="宋体" w:hAnsi="宋体" w:cs="宋体"/>
                <w:spacing w:val="1"/>
                <w:sz w:val="23"/>
                <w:szCs w:val="23"/>
              </w:rPr>
              <w:t>比赛服装</w:t>
            </w:r>
          </w:p>
        </w:tc>
        <w:tc>
          <w:tcPr>
            <w:tcW w:w="850" w:type="dxa"/>
            <w:tcBorders>
              <w:top w:val="single" w:color="003764" w:sz="2" w:space="0"/>
              <w:bottom w:val="single" w:color="003764" w:sz="2" w:space="0"/>
            </w:tcBorders>
          </w:tcPr>
          <w:p>
            <w:pPr>
              <w:rPr>
                <w:rFonts w:ascii="Arial"/>
              </w:rPr>
            </w:pPr>
          </w:p>
        </w:tc>
        <w:tc>
          <w:tcPr>
            <w:tcW w:w="4196" w:type="dxa"/>
            <w:tcBorders>
              <w:top w:val="single" w:color="003764" w:sz="2" w:space="0"/>
              <w:bottom w:val="single" w:color="003764" w:sz="2" w:space="0"/>
            </w:tcBorders>
          </w:tcPr>
          <w:p>
            <w:pPr>
              <w:spacing w:before="102" w:line="263" w:lineRule="auto"/>
              <w:ind w:left="144" w:right="205" w:hanging="1"/>
              <w:rPr>
                <w:rFonts w:ascii="宋体" w:hAnsi="宋体" w:cs="宋体"/>
                <w:sz w:val="23"/>
                <w:szCs w:val="23"/>
              </w:rPr>
            </w:pPr>
            <w:r>
              <w:rPr>
                <w:rFonts w:ascii="宋体" w:hAnsi="宋体" w:cs="宋体"/>
                <w:spacing w:val="16"/>
                <w:sz w:val="23"/>
                <w:szCs w:val="23"/>
              </w:rPr>
              <w:t>选</w:t>
            </w:r>
            <w:r>
              <w:rPr>
                <w:rFonts w:ascii="宋体" w:hAnsi="宋体" w:cs="宋体"/>
                <w:spacing w:val="9"/>
                <w:sz w:val="23"/>
                <w:szCs w:val="23"/>
              </w:rPr>
              <w:t>手自己根据比赛主题自备自己的比</w:t>
            </w:r>
            <w:r>
              <w:rPr>
                <w:rFonts w:ascii="宋体" w:hAnsi="宋体" w:cs="宋体"/>
                <w:sz w:val="23"/>
                <w:szCs w:val="23"/>
              </w:rPr>
              <w:t xml:space="preserve"> </w:t>
            </w:r>
            <w:r>
              <w:rPr>
                <w:rFonts w:ascii="宋体" w:hAnsi="宋体" w:cs="宋体"/>
                <w:spacing w:val="7"/>
                <w:sz w:val="23"/>
                <w:szCs w:val="23"/>
              </w:rPr>
              <w:t>赛</w:t>
            </w:r>
            <w:r>
              <w:rPr>
                <w:rFonts w:ascii="宋体" w:hAnsi="宋体" w:cs="宋体"/>
                <w:spacing w:val="6"/>
                <w:sz w:val="23"/>
                <w:szCs w:val="23"/>
              </w:rPr>
              <w:t>服装</w:t>
            </w:r>
          </w:p>
        </w:tc>
      </w:tr>
    </w:tbl>
    <w:p>
      <w:pPr>
        <w:pStyle w:val="2"/>
        <w:spacing w:line="240" w:lineRule="auto"/>
        <w:ind w:firstLine="0" w:firstLineChars="0"/>
        <w:rPr>
          <w:rFonts w:ascii="Times New Roman" w:hAnsi="Times New Roman" w:eastAsia="仿宋"/>
          <w:kern w:val="0"/>
          <w:szCs w:val="32"/>
          <w:lang w:val="en-GB"/>
        </w:rPr>
      </w:pPr>
    </w:p>
    <w:sectPr>
      <w:footerReference r:id="rId4" w:type="default"/>
      <w:pgSz w:w="11910" w:h="16840"/>
      <w:pgMar w:top="1440" w:right="1474" w:bottom="1440" w:left="1474"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LinTimes">
    <w:altName w:val="Segoe Print"/>
    <w:panose1 w:val="00000000000000000000"/>
    <w:charset w:val="00"/>
    <w:family w:val="auto"/>
    <w:pitch w:val="default"/>
    <w:sig w:usb0="00000000" w:usb1="00000000" w:usb2="00000008" w:usb3="00000000" w:csb0="400001FF" w:csb1="FFFF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227"/>
      <w:rPr>
        <w:rFonts w:ascii="Times New Roman" w:hAnsi="Times New Roman" w:eastAsia="Times New Roman"/>
        <w:sz w:val="17"/>
        <w:szCs w:val="17"/>
      </w:rPr>
    </w:pPr>
    <w:r>
      <w:rPr>
        <w:rFonts w:ascii="Times New Roman" w:hAnsi="Times New Roman" w:eastAsia="Times New Roman"/>
        <w:spacing w:val="-2"/>
        <w:sz w:val="17"/>
        <w:szCs w:val="17"/>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27732"/>
    </w:sdtPr>
    <w:sdtContent>
      <w:p>
        <w:pPr>
          <w:pStyle w:val="10"/>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bullet"/>
      <w:pStyle w:val="4"/>
      <w:lvlText w:val="□"/>
      <w:lvlJc w:val="left"/>
      <w:pPr>
        <w:tabs>
          <w:tab w:val="left" w:pos="360"/>
        </w:tabs>
        <w:ind w:left="360" w:hanging="360"/>
      </w:pPr>
      <w:rPr>
        <w:rFonts w:hint="eastAsia" w:ascii="宋体" w:hAnsi="宋体" w:eastAsia="宋体" w:cs="Times New Roman"/>
        <w:b/>
        <w:sz w:val="44"/>
      </w:rPr>
    </w:lvl>
    <w:lvl w:ilvl="1" w:tentative="0">
      <w:start w:val="1"/>
      <w:numFmt w:val="bullet"/>
      <w:pStyle w:val="5"/>
      <w:lvlText w:val=""/>
      <w:lvlJc w:val="left"/>
      <w:pPr>
        <w:tabs>
          <w:tab w:val="left" w:pos="840"/>
        </w:tabs>
        <w:ind w:left="840" w:hanging="420"/>
      </w:pPr>
      <w:rPr>
        <w:rFonts w:hint="default" w:ascii="Wingdings" w:hAnsi="Wingdings"/>
      </w:rPr>
    </w:lvl>
    <w:lvl w:ilvl="2" w:tentative="0">
      <w:start w:val="1"/>
      <w:numFmt w:val="bullet"/>
      <w:pStyle w:val="6"/>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3"/>
    <w:multiLevelType w:val="multilevel"/>
    <w:tmpl w:val="00000003"/>
    <w:lvl w:ilvl="0" w:tentative="0">
      <w:start w:val="4"/>
      <w:numFmt w:val="japaneseCounting"/>
      <w:pStyle w:val="2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A8497C"/>
    <w:multiLevelType w:val="multilevel"/>
    <w:tmpl w:val="0CA8497C"/>
    <w:lvl w:ilvl="0" w:tentative="0">
      <w:start w:val="1"/>
      <w:numFmt w:val="japaneseCounting"/>
      <w:lvlText w:val="（%1）"/>
      <w:lvlJc w:val="left"/>
      <w:pPr>
        <w:ind w:left="1483" w:hanging="420"/>
      </w:pPr>
      <w:rPr>
        <w:rFonts w:hint="default"/>
      </w:rPr>
    </w:lvl>
    <w:lvl w:ilvl="1" w:tentative="0">
      <w:start w:val="1"/>
      <w:numFmt w:val="lowerLetter"/>
      <w:lvlText w:val="%2)"/>
      <w:lvlJc w:val="left"/>
      <w:pPr>
        <w:ind w:left="1903" w:hanging="420"/>
      </w:pPr>
    </w:lvl>
    <w:lvl w:ilvl="2" w:tentative="0">
      <w:start w:val="1"/>
      <w:numFmt w:val="lowerRoman"/>
      <w:lvlText w:val="%3."/>
      <w:lvlJc w:val="right"/>
      <w:pPr>
        <w:ind w:left="2323" w:hanging="420"/>
      </w:pPr>
    </w:lvl>
    <w:lvl w:ilvl="3" w:tentative="0">
      <w:start w:val="1"/>
      <w:numFmt w:val="decimal"/>
      <w:lvlText w:val="%4."/>
      <w:lvlJc w:val="left"/>
      <w:pPr>
        <w:ind w:left="2743" w:hanging="420"/>
      </w:pPr>
    </w:lvl>
    <w:lvl w:ilvl="4" w:tentative="0">
      <w:start w:val="1"/>
      <w:numFmt w:val="lowerLetter"/>
      <w:lvlText w:val="%5)"/>
      <w:lvlJc w:val="left"/>
      <w:pPr>
        <w:ind w:left="3163" w:hanging="420"/>
      </w:pPr>
    </w:lvl>
    <w:lvl w:ilvl="5" w:tentative="0">
      <w:start w:val="1"/>
      <w:numFmt w:val="lowerRoman"/>
      <w:lvlText w:val="%6."/>
      <w:lvlJc w:val="right"/>
      <w:pPr>
        <w:ind w:left="3583" w:hanging="420"/>
      </w:pPr>
    </w:lvl>
    <w:lvl w:ilvl="6" w:tentative="0">
      <w:start w:val="1"/>
      <w:numFmt w:val="decimal"/>
      <w:lvlText w:val="%7."/>
      <w:lvlJc w:val="left"/>
      <w:pPr>
        <w:ind w:left="4003" w:hanging="420"/>
      </w:pPr>
    </w:lvl>
    <w:lvl w:ilvl="7" w:tentative="0">
      <w:start w:val="1"/>
      <w:numFmt w:val="lowerLetter"/>
      <w:lvlText w:val="%8)"/>
      <w:lvlJc w:val="left"/>
      <w:pPr>
        <w:ind w:left="4423" w:hanging="420"/>
      </w:pPr>
    </w:lvl>
    <w:lvl w:ilvl="8" w:tentative="0">
      <w:start w:val="1"/>
      <w:numFmt w:val="lowerRoman"/>
      <w:lvlText w:val="%9."/>
      <w:lvlJc w:val="right"/>
      <w:pPr>
        <w:ind w:left="4843" w:hanging="420"/>
      </w:pPr>
    </w:lvl>
  </w:abstractNum>
  <w:abstractNum w:abstractNumId="3">
    <w:nsid w:val="17E30B50"/>
    <w:multiLevelType w:val="multilevel"/>
    <w:tmpl w:val="17E30B50"/>
    <w:lvl w:ilvl="0" w:tentative="0">
      <w:start w:val="1"/>
      <w:numFmt w:val="chineseCountingThousand"/>
      <w:lvlText w:val="%1、"/>
      <w:lvlJc w:val="left"/>
      <w:pPr>
        <w:ind w:left="1862" w:hanging="420"/>
      </w:pPr>
    </w:lvl>
    <w:lvl w:ilvl="1" w:tentative="0">
      <w:start w:val="1"/>
      <w:numFmt w:val="japaneseCounting"/>
      <w:lvlText w:val="（%2）"/>
      <w:lvlJc w:val="left"/>
      <w:pPr>
        <w:ind w:left="2942" w:hanging="1080"/>
      </w:pPr>
      <w:rPr>
        <w:rFonts w:hint="default"/>
      </w:rPr>
    </w:lvl>
    <w:lvl w:ilvl="2" w:tentative="0">
      <w:start w:val="1"/>
      <w:numFmt w:val="lowerRoman"/>
      <w:lvlText w:val="%3."/>
      <w:lvlJc w:val="right"/>
      <w:pPr>
        <w:ind w:left="2702" w:hanging="420"/>
      </w:pPr>
    </w:lvl>
    <w:lvl w:ilvl="3" w:tentative="0">
      <w:start w:val="1"/>
      <w:numFmt w:val="decimal"/>
      <w:lvlText w:val="%4."/>
      <w:lvlJc w:val="left"/>
      <w:pPr>
        <w:ind w:left="3122" w:hanging="420"/>
      </w:pPr>
    </w:lvl>
    <w:lvl w:ilvl="4" w:tentative="0">
      <w:start w:val="1"/>
      <w:numFmt w:val="lowerLetter"/>
      <w:lvlText w:val="%5)"/>
      <w:lvlJc w:val="left"/>
      <w:pPr>
        <w:ind w:left="3542" w:hanging="420"/>
      </w:pPr>
    </w:lvl>
    <w:lvl w:ilvl="5" w:tentative="0">
      <w:start w:val="1"/>
      <w:numFmt w:val="lowerRoman"/>
      <w:lvlText w:val="%6."/>
      <w:lvlJc w:val="right"/>
      <w:pPr>
        <w:ind w:left="3962" w:hanging="420"/>
      </w:pPr>
    </w:lvl>
    <w:lvl w:ilvl="6" w:tentative="0">
      <w:start w:val="1"/>
      <w:numFmt w:val="decimal"/>
      <w:lvlText w:val="%7."/>
      <w:lvlJc w:val="left"/>
      <w:pPr>
        <w:ind w:left="4382" w:hanging="420"/>
      </w:pPr>
    </w:lvl>
    <w:lvl w:ilvl="7" w:tentative="0">
      <w:start w:val="1"/>
      <w:numFmt w:val="lowerLetter"/>
      <w:lvlText w:val="%8)"/>
      <w:lvlJc w:val="left"/>
      <w:pPr>
        <w:ind w:left="4802" w:hanging="420"/>
      </w:pPr>
    </w:lvl>
    <w:lvl w:ilvl="8" w:tentative="0">
      <w:start w:val="1"/>
      <w:numFmt w:val="lowerRoman"/>
      <w:lvlText w:val="%9."/>
      <w:lvlJc w:val="right"/>
      <w:pPr>
        <w:ind w:left="5222" w:hanging="420"/>
      </w:pPr>
    </w:lvl>
  </w:abstractNum>
  <w:abstractNum w:abstractNumId="4">
    <w:nsid w:val="2E0E0C3E"/>
    <w:multiLevelType w:val="multilevel"/>
    <w:tmpl w:val="2E0E0C3E"/>
    <w:lvl w:ilvl="0" w:tentative="0">
      <w:start w:val="1"/>
      <w:numFmt w:val="japaneseCounting"/>
      <w:lvlText w:val="（%1）"/>
      <w:lvlJc w:val="left"/>
      <w:pPr>
        <w:ind w:left="1483" w:hanging="420"/>
      </w:pPr>
      <w:rPr>
        <w:rFonts w:hint="default"/>
      </w:rPr>
    </w:lvl>
    <w:lvl w:ilvl="1" w:tentative="0">
      <w:start w:val="1"/>
      <w:numFmt w:val="lowerLetter"/>
      <w:lvlText w:val="%2)"/>
      <w:lvlJc w:val="left"/>
      <w:pPr>
        <w:ind w:left="1903" w:hanging="420"/>
      </w:pPr>
    </w:lvl>
    <w:lvl w:ilvl="2" w:tentative="0">
      <w:start w:val="1"/>
      <w:numFmt w:val="lowerRoman"/>
      <w:lvlText w:val="%3."/>
      <w:lvlJc w:val="right"/>
      <w:pPr>
        <w:ind w:left="2323" w:hanging="420"/>
      </w:pPr>
    </w:lvl>
    <w:lvl w:ilvl="3" w:tentative="0">
      <w:start w:val="1"/>
      <w:numFmt w:val="decimal"/>
      <w:lvlText w:val="%4."/>
      <w:lvlJc w:val="left"/>
      <w:pPr>
        <w:ind w:left="2743" w:hanging="420"/>
      </w:pPr>
    </w:lvl>
    <w:lvl w:ilvl="4" w:tentative="0">
      <w:start w:val="1"/>
      <w:numFmt w:val="lowerLetter"/>
      <w:lvlText w:val="%5)"/>
      <w:lvlJc w:val="left"/>
      <w:pPr>
        <w:ind w:left="3163" w:hanging="420"/>
      </w:pPr>
    </w:lvl>
    <w:lvl w:ilvl="5" w:tentative="0">
      <w:start w:val="1"/>
      <w:numFmt w:val="lowerRoman"/>
      <w:lvlText w:val="%6."/>
      <w:lvlJc w:val="right"/>
      <w:pPr>
        <w:ind w:left="3583" w:hanging="420"/>
      </w:pPr>
    </w:lvl>
    <w:lvl w:ilvl="6" w:tentative="0">
      <w:start w:val="1"/>
      <w:numFmt w:val="decimal"/>
      <w:lvlText w:val="%7."/>
      <w:lvlJc w:val="left"/>
      <w:pPr>
        <w:ind w:left="4003" w:hanging="420"/>
      </w:pPr>
    </w:lvl>
    <w:lvl w:ilvl="7" w:tentative="0">
      <w:start w:val="1"/>
      <w:numFmt w:val="lowerLetter"/>
      <w:lvlText w:val="%8)"/>
      <w:lvlJc w:val="left"/>
      <w:pPr>
        <w:ind w:left="4423" w:hanging="420"/>
      </w:pPr>
    </w:lvl>
    <w:lvl w:ilvl="8" w:tentative="0">
      <w:start w:val="1"/>
      <w:numFmt w:val="lowerRoman"/>
      <w:lvlText w:val="%9."/>
      <w:lvlJc w:val="right"/>
      <w:pPr>
        <w:ind w:left="4843" w:hanging="420"/>
      </w:pPr>
    </w:lvl>
  </w:abstractNum>
  <w:abstractNum w:abstractNumId="5">
    <w:nsid w:val="4222463C"/>
    <w:multiLevelType w:val="multilevel"/>
    <w:tmpl w:val="4222463C"/>
    <w:lvl w:ilvl="0" w:tentative="0">
      <w:start w:val="1"/>
      <w:numFmt w:val="chineseCountingThousand"/>
      <w:lvlText w:val="(%1)"/>
      <w:lvlJc w:val="left"/>
      <w:pPr>
        <w:ind w:left="1063" w:hanging="420"/>
      </w:pPr>
    </w:lvl>
    <w:lvl w:ilvl="1" w:tentative="0">
      <w:start w:val="1"/>
      <w:numFmt w:val="japaneseCounting"/>
      <w:lvlText w:val="（%2）"/>
      <w:lvlJc w:val="left"/>
      <w:pPr>
        <w:ind w:left="1483" w:hanging="42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7B09496E"/>
    <w:multiLevelType w:val="multilevel"/>
    <w:tmpl w:val="7B09496E"/>
    <w:lvl w:ilvl="0" w:tentative="0">
      <w:start w:val="1"/>
      <w:numFmt w:val="japaneseCounting"/>
      <w:lvlText w:val="（%1）"/>
      <w:lvlJc w:val="left"/>
      <w:pPr>
        <w:ind w:left="1483" w:hanging="420"/>
      </w:pPr>
      <w:rPr>
        <w:rFonts w:hint="default"/>
      </w:rPr>
    </w:lvl>
    <w:lvl w:ilvl="1" w:tentative="0">
      <w:start w:val="1"/>
      <w:numFmt w:val="lowerLetter"/>
      <w:lvlText w:val="%2)"/>
      <w:lvlJc w:val="left"/>
      <w:pPr>
        <w:ind w:left="1903" w:hanging="420"/>
      </w:pPr>
    </w:lvl>
    <w:lvl w:ilvl="2" w:tentative="0">
      <w:start w:val="1"/>
      <w:numFmt w:val="lowerRoman"/>
      <w:lvlText w:val="%3."/>
      <w:lvlJc w:val="right"/>
      <w:pPr>
        <w:ind w:left="2323" w:hanging="420"/>
      </w:pPr>
    </w:lvl>
    <w:lvl w:ilvl="3" w:tentative="0">
      <w:start w:val="1"/>
      <w:numFmt w:val="decimal"/>
      <w:lvlText w:val="%4."/>
      <w:lvlJc w:val="left"/>
      <w:pPr>
        <w:ind w:left="2743" w:hanging="420"/>
      </w:pPr>
    </w:lvl>
    <w:lvl w:ilvl="4" w:tentative="0">
      <w:start w:val="1"/>
      <w:numFmt w:val="lowerLetter"/>
      <w:lvlText w:val="%5)"/>
      <w:lvlJc w:val="left"/>
      <w:pPr>
        <w:ind w:left="3163" w:hanging="420"/>
      </w:pPr>
    </w:lvl>
    <w:lvl w:ilvl="5" w:tentative="0">
      <w:start w:val="1"/>
      <w:numFmt w:val="lowerRoman"/>
      <w:lvlText w:val="%6."/>
      <w:lvlJc w:val="right"/>
      <w:pPr>
        <w:ind w:left="3583" w:hanging="420"/>
      </w:pPr>
    </w:lvl>
    <w:lvl w:ilvl="6" w:tentative="0">
      <w:start w:val="1"/>
      <w:numFmt w:val="decimal"/>
      <w:lvlText w:val="%7."/>
      <w:lvlJc w:val="left"/>
      <w:pPr>
        <w:ind w:left="4003" w:hanging="420"/>
      </w:pPr>
    </w:lvl>
    <w:lvl w:ilvl="7" w:tentative="0">
      <w:start w:val="1"/>
      <w:numFmt w:val="lowerLetter"/>
      <w:lvlText w:val="%8)"/>
      <w:lvlJc w:val="left"/>
      <w:pPr>
        <w:ind w:left="4423" w:hanging="420"/>
      </w:pPr>
    </w:lvl>
    <w:lvl w:ilvl="8" w:tentative="0">
      <w:start w:val="1"/>
      <w:numFmt w:val="lowerRoman"/>
      <w:lvlText w:val="%9."/>
      <w:lvlJc w:val="right"/>
      <w:pPr>
        <w:ind w:left="4843"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1NDc3NDRkNzY1YTVjNTdkOTgyYjNhYzQ4MjNjZGYifQ=="/>
  </w:docVars>
  <w:rsids>
    <w:rsidRoot w:val="00172A27"/>
    <w:rsid w:val="00002E0E"/>
    <w:rsid w:val="000031F3"/>
    <w:rsid w:val="000034E7"/>
    <w:rsid w:val="000038CE"/>
    <w:rsid w:val="00003A52"/>
    <w:rsid w:val="00003CD2"/>
    <w:rsid w:val="00004218"/>
    <w:rsid w:val="0000542C"/>
    <w:rsid w:val="00006790"/>
    <w:rsid w:val="00012499"/>
    <w:rsid w:val="00012F2F"/>
    <w:rsid w:val="00017B7A"/>
    <w:rsid w:val="0002283E"/>
    <w:rsid w:val="000238DE"/>
    <w:rsid w:val="00025548"/>
    <w:rsid w:val="0002644F"/>
    <w:rsid w:val="00032A69"/>
    <w:rsid w:val="0003478D"/>
    <w:rsid w:val="0003640E"/>
    <w:rsid w:val="0003669C"/>
    <w:rsid w:val="00037886"/>
    <w:rsid w:val="0004175D"/>
    <w:rsid w:val="00044355"/>
    <w:rsid w:val="0004578A"/>
    <w:rsid w:val="00045BA5"/>
    <w:rsid w:val="00046F3E"/>
    <w:rsid w:val="00047F51"/>
    <w:rsid w:val="00050437"/>
    <w:rsid w:val="00050E06"/>
    <w:rsid w:val="00051399"/>
    <w:rsid w:val="00053900"/>
    <w:rsid w:val="000552DB"/>
    <w:rsid w:val="000564E4"/>
    <w:rsid w:val="0006091C"/>
    <w:rsid w:val="000609BE"/>
    <w:rsid w:val="000609D5"/>
    <w:rsid w:val="00060FEB"/>
    <w:rsid w:val="000616F5"/>
    <w:rsid w:val="00062AA5"/>
    <w:rsid w:val="00065145"/>
    <w:rsid w:val="000667A7"/>
    <w:rsid w:val="000736FE"/>
    <w:rsid w:val="00073991"/>
    <w:rsid w:val="00074C03"/>
    <w:rsid w:val="00075B9D"/>
    <w:rsid w:val="0007665E"/>
    <w:rsid w:val="00077B9D"/>
    <w:rsid w:val="00080948"/>
    <w:rsid w:val="000844E7"/>
    <w:rsid w:val="00087E81"/>
    <w:rsid w:val="000900B8"/>
    <w:rsid w:val="00090DF0"/>
    <w:rsid w:val="00094028"/>
    <w:rsid w:val="000940B5"/>
    <w:rsid w:val="00095C95"/>
    <w:rsid w:val="00095E32"/>
    <w:rsid w:val="000967E5"/>
    <w:rsid w:val="000A0494"/>
    <w:rsid w:val="000A117E"/>
    <w:rsid w:val="000A273E"/>
    <w:rsid w:val="000A39ED"/>
    <w:rsid w:val="000A4277"/>
    <w:rsid w:val="000A4D81"/>
    <w:rsid w:val="000B3EA9"/>
    <w:rsid w:val="000B6571"/>
    <w:rsid w:val="000B722A"/>
    <w:rsid w:val="000B7729"/>
    <w:rsid w:val="000C31F5"/>
    <w:rsid w:val="000C3354"/>
    <w:rsid w:val="000C4A1A"/>
    <w:rsid w:val="000C572A"/>
    <w:rsid w:val="000C5AF3"/>
    <w:rsid w:val="000C5BD2"/>
    <w:rsid w:val="000C6C5F"/>
    <w:rsid w:val="000D2B9D"/>
    <w:rsid w:val="000D474F"/>
    <w:rsid w:val="000D66D4"/>
    <w:rsid w:val="000D7DE6"/>
    <w:rsid w:val="000E1676"/>
    <w:rsid w:val="000E3615"/>
    <w:rsid w:val="000E3866"/>
    <w:rsid w:val="000E396B"/>
    <w:rsid w:val="000E50CD"/>
    <w:rsid w:val="000E6A82"/>
    <w:rsid w:val="000E71B1"/>
    <w:rsid w:val="000E76D4"/>
    <w:rsid w:val="000F02C3"/>
    <w:rsid w:val="000F070E"/>
    <w:rsid w:val="000F1F6F"/>
    <w:rsid w:val="000F3688"/>
    <w:rsid w:val="000F4FA9"/>
    <w:rsid w:val="000F5D34"/>
    <w:rsid w:val="000F69A5"/>
    <w:rsid w:val="000F77FF"/>
    <w:rsid w:val="00100856"/>
    <w:rsid w:val="001010A3"/>
    <w:rsid w:val="0010143C"/>
    <w:rsid w:val="001015F0"/>
    <w:rsid w:val="001017E4"/>
    <w:rsid w:val="0010421C"/>
    <w:rsid w:val="00104227"/>
    <w:rsid w:val="001050F3"/>
    <w:rsid w:val="00106FAA"/>
    <w:rsid w:val="00107CDB"/>
    <w:rsid w:val="00110C84"/>
    <w:rsid w:val="0011228B"/>
    <w:rsid w:val="00113592"/>
    <w:rsid w:val="001146A4"/>
    <w:rsid w:val="00114A20"/>
    <w:rsid w:val="00116099"/>
    <w:rsid w:val="001200FD"/>
    <w:rsid w:val="001201BE"/>
    <w:rsid w:val="001204C2"/>
    <w:rsid w:val="0012242E"/>
    <w:rsid w:val="00122FCB"/>
    <w:rsid w:val="00123069"/>
    <w:rsid w:val="00123BED"/>
    <w:rsid w:val="0012693B"/>
    <w:rsid w:val="00126E80"/>
    <w:rsid w:val="00126EF7"/>
    <w:rsid w:val="001273E2"/>
    <w:rsid w:val="001278B9"/>
    <w:rsid w:val="00130D35"/>
    <w:rsid w:val="00133F93"/>
    <w:rsid w:val="0013518A"/>
    <w:rsid w:val="00135B9D"/>
    <w:rsid w:val="001371F3"/>
    <w:rsid w:val="00137B7A"/>
    <w:rsid w:val="001416A0"/>
    <w:rsid w:val="00142087"/>
    <w:rsid w:val="00142262"/>
    <w:rsid w:val="00142E5C"/>
    <w:rsid w:val="00143067"/>
    <w:rsid w:val="00143F7E"/>
    <w:rsid w:val="00146A7E"/>
    <w:rsid w:val="001471E5"/>
    <w:rsid w:val="00156224"/>
    <w:rsid w:val="00156509"/>
    <w:rsid w:val="00160024"/>
    <w:rsid w:val="00161015"/>
    <w:rsid w:val="00162406"/>
    <w:rsid w:val="0016326D"/>
    <w:rsid w:val="001634CA"/>
    <w:rsid w:val="001637E7"/>
    <w:rsid w:val="001649EF"/>
    <w:rsid w:val="00165BB8"/>
    <w:rsid w:val="00166768"/>
    <w:rsid w:val="00166917"/>
    <w:rsid w:val="0016712D"/>
    <w:rsid w:val="00167589"/>
    <w:rsid w:val="00167942"/>
    <w:rsid w:val="00170610"/>
    <w:rsid w:val="001713D7"/>
    <w:rsid w:val="00172046"/>
    <w:rsid w:val="00172A27"/>
    <w:rsid w:val="00172C3C"/>
    <w:rsid w:val="0017557B"/>
    <w:rsid w:val="00176571"/>
    <w:rsid w:val="00180A89"/>
    <w:rsid w:val="001837C3"/>
    <w:rsid w:val="00183880"/>
    <w:rsid w:val="00184512"/>
    <w:rsid w:val="001848D0"/>
    <w:rsid w:val="00184B9A"/>
    <w:rsid w:val="0018660C"/>
    <w:rsid w:val="00186D47"/>
    <w:rsid w:val="001872B6"/>
    <w:rsid w:val="00187368"/>
    <w:rsid w:val="00191F61"/>
    <w:rsid w:val="001946A3"/>
    <w:rsid w:val="00195F47"/>
    <w:rsid w:val="00196E8E"/>
    <w:rsid w:val="001A0801"/>
    <w:rsid w:val="001A0ACC"/>
    <w:rsid w:val="001A1480"/>
    <w:rsid w:val="001A1883"/>
    <w:rsid w:val="001A26F3"/>
    <w:rsid w:val="001A386B"/>
    <w:rsid w:val="001A3E7F"/>
    <w:rsid w:val="001A4562"/>
    <w:rsid w:val="001A50B6"/>
    <w:rsid w:val="001A6F89"/>
    <w:rsid w:val="001B0299"/>
    <w:rsid w:val="001B2354"/>
    <w:rsid w:val="001B3E09"/>
    <w:rsid w:val="001B6359"/>
    <w:rsid w:val="001B64A6"/>
    <w:rsid w:val="001C0B8C"/>
    <w:rsid w:val="001C1AA3"/>
    <w:rsid w:val="001C212C"/>
    <w:rsid w:val="001C2B18"/>
    <w:rsid w:val="001C3A39"/>
    <w:rsid w:val="001C405E"/>
    <w:rsid w:val="001C4E49"/>
    <w:rsid w:val="001C6017"/>
    <w:rsid w:val="001C6224"/>
    <w:rsid w:val="001C64B5"/>
    <w:rsid w:val="001C6B06"/>
    <w:rsid w:val="001C74BF"/>
    <w:rsid w:val="001D0773"/>
    <w:rsid w:val="001D20C0"/>
    <w:rsid w:val="001D2D2C"/>
    <w:rsid w:val="001D572A"/>
    <w:rsid w:val="001D5CDD"/>
    <w:rsid w:val="001D770E"/>
    <w:rsid w:val="001E00E7"/>
    <w:rsid w:val="001E25C2"/>
    <w:rsid w:val="001E6E56"/>
    <w:rsid w:val="001E7422"/>
    <w:rsid w:val="001E7AE0"/>
    <w:rsid w:val="001E7B09"/>
    <w:rsid w:val="001F0197"/>
    <w:rsid w:val="001F1116"/>
    <w:rsid w:val="001F1D70"/>
    <w:rsid w:val="001F2C23"/>
    <w:rsid w:val="001F3608"/>
    <w:rsid w:val="001F36AF"/>
    <w:rsid w:val="001F3B36"/>
    <w:rsid w:val="001F3C38"/>
    <w:rsid w:val="001F48CD"/>
    <w:rsid w:val="001F61E2"/>
    <w:rsid w:val="00200000"/>
    <w:rsid w:val="0020054A"/>
    <w:rsid w:val="0020142F"/>
    <w:rsid w:val="002016EA"/>
    <w:rsid w:val="002058F1"/>
    <w:rsid w:val="00205A24"/>
    <w:rsid w:val="0020787B"/>
    <w:rsid w:val="00210F53"/>
    <w:rsid w:val="00211797"/>
    <w:rsid w:val="00213E38"/>
    <w:rsid w:val="002145A8"/>
    <w:rsid w:val="0021548E"/>
    <w:rsid w:val="002157E8"/>
    <w:rsid w:val="00215A7F"/>
    <w:rsid w:val="002167B4"/>
    <w:rsid w:val="0022187B"/>
    <w:rsid w:val="00221EA3"/>
    <w:rsid w:val="0022201D"/>
    <w:rsid w:val="0022545D"/>
    <w:rsid w:val="00225883"/>
    <w:rsid w:val="00225DC8"/>
    <w:rsid w:val="00230A29"/>
    <w:rsid w:val="002312C8"/>
    <w:rsid w:val="00231E87"/>
    <w:rsid w:val="00231EB6"/>
    <w:rsid w:val="002335F0"/>
    <w:rsid w:val="002337FF"/>
    <w:rsid w:val="0023470F"/>
    <w:rsid w:val="002358AD"/>
    <w:rsid w:val="00236774"/>
    <w:rsid w:val="002417C9"/>
    <w:rsid w:val="00241CCA"/>
    <w:rsid w:val="00241F8F"/>
    <w:rsid w:val="00242042"/>
    <w:rsid w:val="0024228D"/>
    <w:rsid w:val="00242E7E"/>
    <w:rsid w:val="002440D2"/>
    <w:rsid w:val="00244DC3"/>
    <w:rsid w:val="00244ECC"/>
    <w:rsid w:val="00245192"/>
    <w:rsid w:val="002457E6"/>
    <w:rsid w:val="0024765B"/>
    <w:rsid w:val="002476CB"/>
    <w:rsid w:val="00247A42"/>
    <w:rsid w:val="00250A0E"/>
    <w:rsid w:val="00250A83"/>
    <w:rsid w:val="00250F5F"/>
    <w:rsid w:val="00251669"/>
    <w:rsid w:val="002522E6"/>
    <w:rsid w:val="00252F03"/>
    <w:rsid w:val="00253867"/>
    <w:rsid w:val="00254A1D"/>
    <w:rsid w:val="00254F2F"/>
    <w:rsid w:val="00255D2A"/>
    <w:rsid w:val="0025690D"/>
    <w:rsid w:val="00256E0F"/>
    <w:rsid w:val="00257C59"/>
    <w:rsid w:val="0026053E"/>
    <w:rsid w:val="00261164"/>
    <w:rsid w:val="00261240"/>
    <w:rsid w:val="00262599"/>
    <w:rsid w:val="002627AF"/>
    <w:rsid w:val="00263284"/>
    <w:rsid w:val="00263BD7"/>
    <w:rsid w:val="00267284"/>
    <w:rsid w:val="002677BA"/>
    <w:rsid w:val="00271FBB"/>
    <w:rsid w:val="00272A13"/>
    <w:rsid w:val="00272AC7"/>
    <w:rsid w:val="00273039"/>
    <w:rsid w:val="0027501D"/>
    <w:rsid w:val="0027627F"/>
    <w:rsid w:val="002762D7"/>
    <w:rsid w:val="00277F26"/>
    <w:rsid w:val="002801B5"/>
    <w:rsid w:val="00280214"/>
    <w:rsid w:val="00281014"/>
    <w:rsid w:val="00282205"/>
    <w:rsid w:val="002823BB"/>
    <w:rsid w:val="00282C86"/>
    <w:rsid w:val="00284A2E"/>
    <w:rsid w:val="00284F98"/>
    <w:rsid w:val="00286035"/>
    <w:rsid w:val="002860E6"/>
    <w:rsid w:val="0028628E"/>
    <w:rsid w:val="002865F1"/>
    <w:rsid w:val="00290392"/>
    <w:rsid w:val="00291C5A"/>
    <w:rsid w:val="002933A8"/>
    <w:rsid w:val="002937D2"/>
    <w:rsid w:val="00293C12"/>
    <w:rsid w:val="00293F42"/>
    <w:rsid w:val="00295F55"/>
    <w:rsid w:val="0029652D"/>
    <w:rsid w:val="002A095D"/>
    <w:rsid w:val="002A1A2D"/>
    <w:rsid w:val="002A1E65"/>
    <w:rsid w:val="002A1F35"/>
    <w:rsid w:val="002A3AC9"/>
    <w:rsid w:val="002A4BE1"/>
    <w:rsid w:val="002A5468"/>
    <w:rsid w:val="002A554D"/>
    <w:rsid w:val="002A71A1"/>
    <w:rsid w:val="002A73F3"/>
    <w:rsid w:val="002B6309"/>
    <w:rsid w:val="002B709A"/>
    <w:rsid w:val="002B7E77"/>
    <w:rsid w:val="002C062F"/>
    <w:rsid w:val="002C08F5"/>
    <w:rsid w:val="002C0D98"/>
    <w:rsid w:val="002C122C"/>
    <w:rsid w:val="002C2CCC"/>
    <w:rsid w:val="002C2EC4"/>
    <w:rsid w:val="002C4723"/>
    <w:rsid w:val="002C4D61"/>
    <w:rsid w:val="002C69F9"/>
    <w:rsid w:val="002C7D78"/>
    <w:rsid w:val="002D06AC"/>
    <w:rsid w:val="002D2DE3"/>
    <w:rsid w:val="002D356F"/>
    <w:rsid w:val="002D3F55"/>
    <w:rsid w:val="002D479B"/>
    <w:rsid w:val="002D49A3"/>
    <w:rsid w:val="002D6C8E"/>
    <w:rsid w:val="002D6D98"/>
    <w:rsid w:val="002D76BA"/>
    <w:rsid w:val="002E06DC"/>
    <w:rsid w:val="002E0823"/>
    <w:rsid w:val="002E1849"/>
    <w:rsid w:val="002E1E1F"/>
    <w:rsid w:val="002E29A4"/>
    <w:rsid w:val="002E3224"/>
    <w:rsid w:val="002E3459"/>
    <w:rsid w:val="002E3791"/>
    <w:rsid w:val="002E660C"/>
    <w:rsid w:val="002E66BD"/>
    <w:rsid w:val="002E77E5"/>
    <w:rsid w:val="002F18E8"/>
    <w:rsid w:val="002F23FB"/>
    <w:rsid w:val="002F27AD"/>
    <w:rsid w:val="002F387B"/>
    <w:rsid w:val="00300F52"/>
    <w:rsid w:val="00302632"/>
    <w:rsid w:val="00303AD4"/>
    <w:rsid w:val="00304A19"/>
    <w:rsid w:val="00305767"/>
    <w:rsid w:val="00306941"/>
    <w:rsid w:val="00307CFE"/>
    <w:rsid w:val="00310C7A"/>
    <w:rsid w:val="0031185C"/>
    <w:rsid w:val="003124E5"/>
    <w:rsid w:val="00312937"/>
    <w:rsid w:val="00312FF5"/>
    <w:rsid w:val="00313E8F"/>
    <w:rsid w:val="00314C32"/>
    <w:rsid w:val="00314D01"/>
    <w:rsid w:val="00316CA1"/>
    <w:rsid w:val="003171DD"/>
    <w:rsid w:val="00317736"/>
    <w:rsid w:val="00317C8E"/>
    <w:rsid w:val="00321CCB"/>
    <w:rsid w:val="0032281A"/>
    <w:rsid w:val="00323086"/>
    <w:rsid w:val="00327157"/>
    <w:rsid w:val="00327847"/>
    <w:rsid w:val="003316E2"/>
    <w:rsid w:val="00333515"/>
    <w:rsid w:val="00333A41"/>
    <w:rsid w:val="003344DC"/>
    <w:rsid w:val="003359CA"/>
    <w:rsid w:val="00335F99"/>
    <w:rsid w:val="00336499"/>
    <w:rsid w:val="00337C19"/>
    <w:rsid w:val="003411C4"/>
    <w:rsid w:val="00341F22"/>
    <w:rsid w:val="0034380C"/>
    <w:rsid w:val="00343819"/>
    <w:rsid w:val="00343BCA"/>
    <w:rsid w:val="00344124"/>
    <w:rsid w:val="00344157"/>
    <w:rsid w:val="00344B05"/>
    <w:rsid w:val="0034585F"/>
    <w:rsid w:val="0034719D"/>
    <w:rsid w:val="00347F41"/>
    <w:rsid w:val="003505E8"/>
    <w:rsid w:val="00350CC1"/>
    <w:rsid w:val="0035218A"/>
    <w:rsid w:val="00352345"/>
    <w:rsid w:val="003543C0"/>
    <w:rsid w:val="0036030A"/>
    <w:rsid w:val="00360CD0"/>
    <w:rsid w:val="0036238F"/>
    <w:rsid w:val="00362BB2"/>
    <w:rsid w:val="00362D9D"/>
    <w:rsid w:val="00364DA0"/>
    <w:rsid w:val="003665F7"/>
    <w:rsid w:val="00366657"/>
    <w:rsid w:val="00367B02"/>
    <w:rsid w:val="003709FC"/>
    <w:rsid w:val="003723D8"/>
    <w:rsid w:val="003727DD"/>
    <w:rsid w:val="0037477A"/>
    <w:rsid w:val="00374CD5"/>
    <w:rsid w:val="003753C3"/>
    <w:rsid w:val="00375892"/>
    <w:rsid w:val="00377ED2"/>
    <w:rsid w:val="00381FF9"/>
    <w:rsid w:val="00383746"/>
    <w:rsid w:val="00384660"/>
    <w:rsid w:val="00386E7F"/>
    <w:rsid w:val="00387D90"/>
    <w:rsid w:val="00391356"/>
    <w:rsid w:val="0039158E"/>
    <w:rsid w:val="00393017"/>
    <w:rsid w:val="003934C6"/>
    <w:rsid w:val="003935ED"/>
    <w:rsid w:val="003952B9"/>
    <w:rsid w:val="003976A2"/>
    <w:rsid w:val="003A0CC9"/>
    <w:rsid w:val="003A0E59"/>
    <w:rsid w:val="003A10DA"/>
    <w:rsid w:val="003A1DD1"/>
    <w:rsid w:val="003A2755"/>
    <w:rsid w:val="003A3823"/>
    <w:rsid w:val="003A3E10"/>
    <w:rsid w:val="003A40E3"/>
    <w:rsid w:val="003A504A"/>
    <w:rsid w:val="003A551C"/>
    <w:rsid w:val="003A5B30"/>
    <w:rsid w:val="003A6B8E"/>
    <w:rsid w:val="003B1AD7"/>
    <w:rsid w:val="003B1B8A"/>
    <w:rsid w:val="003B3B99"/>
    <w:rsid w:val="003B3CB7"/>
    <w:rsid w:val="003B4480"/>
    <w:rsid w:val="003B52B6"/>
    <w:rsid w:val="003B6ACF"/>
    <w:rsid w:val="003C048E"/>
    <w:rsid w:val="003C1383"/>
    <w:rsid w:val="003C3075"/>
    <w:rsid w:val="003C678F"/>
    <w:rsid w:val="003C75E2"/>
    <w:rsid w:val="003D067E"/>
    <w:rsid w:val="003D2AB1"/>
    <w:rsid w:val="003D436A"/>
    <w:rsid w:val="003D45FE"/>
    <w:rsid w:val="003D601F"/>
    <w:rsid w:val="003D7582"/>
    <w:rsid w:val="003D78DA"/>
    <w:rsid w:val="003D7D76"/>
    <w:rsid w:val="003E25C5"/>
    <w:rsid w:val="003E2D1A"/>
    <w:rsid w:val="003E6C9A"/>
    <w:rsid w:val="003E762F"/>
    <w:rsid w:val="003F0168"/>
    <w:rsid w:val="003F1D1B"/>
    <w:rsid w:val="003F1EFF"/>
    <w:rsid w:val="003F2756"/>
    <w:rsid w:val="003F2C87"/>
    <w:rsid w:val="003F2E13"/>
    <w:rsid w:val="003F3768"/>
    <w:rsid w:val="003F38F7"/>
    <w:rsid w:val="003F4820"/>
    <w:rsid w:val="003F5E75"/>
    <w:rsid w:val="003F6380"/>
    <w:rsid w:val="003F6797"/>
    <w:rsid w:val="0040119F"/>
    <w:rsid w:val="004037EC"/>
    <w:rsid w:val="00404019"/>
    <w:rsid w:val="00405384"/>
    <w:rsid w:val="00406C2D"/>
    <w:rsid w:val="004110BF"/>
    <w:rsid w:val="00411812"/>
    <w:rsid w:val="0041207A"/>
    <w:rsid w:val="00412931"/>
    <w:rsid w:val="004138AC"/>
    <w:rsid w:val="00414B7F"/>
    <w:rsid w:val="004158EA"/>
    <w:rsid w:val="00415989"/>
    <w:rsid w:val="00416A19"/>
    <w:rsid w:val="00416AF2"/>
    <w:rsid w:val="004228C8"/>
    <w:rsid w:val="00422B4D"/>
    <w:rsid w:val="004246CC"/>
    <w:rsid w:val="00427E4E"/>
    <w:rsid w:val="00430188"/>
    <w:rsid w:val="00431812"/>
    <w:rsid w:val="00432EB2"/>
    <w:rsid w:val="00434358"/>
    <w:rsid w:val="0043503F"/>
    <w:rsid w:val="004354E6"/>
    <w:rsid w:val="00436D31"/>
    <w:rsid w:val="004379EF"/>
    <w:rsid w:val="004410CA"/>
    <w:rsid w:val="00441AAB"/>
    <w:rsid w:val="004430B4"/>
    <w:rsid w:val="00445714"/>
    <w:rsid w:val="00446B58"/>
    <w:rsid w:val="00447A07"/>
    <w:rsid w:val="00450063"/>
    <w:rsid w:val="00450EFF"/>
    <w:rsid w:val="00450FA7"/>
    <w:rsid w:val="00451F68"/>
    <w:rsid w:val="00453248"/>
    <w:rsid w:val="00455A2B"/>
    <w:rsid w:val="00455E4D"/>
    <w:rsid w:val="00456C27"/>
    <w:rsid w:val="004626E3"/>
    <w:rsid w:val="004651DA"/>
    <w:rsid w:val="00465FB6"/>
    <w:rsid w:val="00467BC6"/>
    <w:rsid w:val="00467E57"/>
    <w:rsid w:val="00470B61"/>
    <w:rsid w:val="00470EA1"/>
    <w:rsid w:val="00471F1B"/>
    <w:rsid w:val="004731A6"/>
    <w:rsid w:val="00473E15"/>
    <w:rsid w:val="004740C3"/>
    <w:rsid w:val="0047558A"/>
    <w:rsid w:val="00475FDB"/>
    <w:rsid w:val="004761DA"/>
    <w:rsid w:val="00476C23"/>
    <w:rsid w:val="004808AD"/>
    <w:rsid w:val="00480D8F"/>
    <w:rsid w:val="004816A0"/>
    <w:rsid w:val="00482FBA"/>
    <w:rsid w:val="00484119"/>
    <w:rsid w:val="004911BB"/>
    <w:rsid w:val="0049131A"/>
    <w:rsid w:val="00491C34"/>
    <w:rsid w:val="00492290"/>
    <w:rsid w:val="004927F9"/>
    <w:rsid w:val="004942C7"/>
    <w:rsid w:val="00495FC2"/>
    <w:rsid w:val="004A0EE1"/>
    <w:rsid w:val="004A102B"/>
    <w:rsid w:val="004A3210"/>
    <w:rsid w:val="004A660A"/>
    <w:rsid w:val="004A7617"/>
    <w:rsid w:val="004B020E"/>
    <w:rsid w:val="004B12BE"/>
    <w:rsid w:val="004B12F5"/>
    <w:rsid w:val="004B151F"/>
    <w:rsid w:val="004B1B5D"/>
    <w:rsid w:val="004B2D29"/>
    <w:rsid w:val="004B2D34"/>
    <w:rsid w:val="004B3397"/>
    <w:rsid w:val="004B3E51"/>
    <w:rsid w:val="004B4629"/>
    <w:rsid w:val="004B720F"/>
    <w:rsid w:val="004B759D"/>
    <w:rsid w:val="004B7E23"/>
    <w:rsid w:val="004C01A0"/>
    <w:rsid w:val="004C028E"/>
    <w:rsid w:val="004C02CE"/>
    <w:rsid w:val="004C06AE"/>
    <w:rsid w:val="004C0C72"/>
    <w:rsid w:val="004C2584"/>
    <w:rsid w:val="004C2B89"/>
    <w:rsid w:val="004C3A9D"/>
    <w:rsid w:val="004C41DA"/>
    <w:rsid w:val="004C7844"/>
    <w:rsid w:val="004D3C1D"/>
    <w:rsid w:val="004D3D3A"/>
    <w:rsid w:val="004D4789"/>
    <w:rsid w:val="004D53C2"/>
    <w:rsid w:val="004D56ED"/>
    <w:rsid w:val="004E0369"/>
    <w:rsid w:val="004E1A1B"/>
    <w:rsid w:val="004E1FA4"/>
    <w:rsid w:val="004E21A2"/>
    <w:rsid w:val="004E2A00"/>
    <w:rsid w:val="004E2F59"/>
    <w:rsid w:val="004E312C"/>
    <w:rsid w:val="004E4B2C"/>
    <w:rsid w:val="004E4B71"/>
    <w:rsid w:val="004E4CAE"/>
    <w:rsid w:val="004E5198"/>
    <w:rsid w:val="004E53A6"/>
    <w:rsid w:val="004E5563"/>
    <w:rsid w:val="004E5B6B"/>
    <w:rsid w:val="004E5F24"/>
    <w:rsid w:val="004E716D"/>
    <w:rsid w:val="004E74C6"/>
    <w:rsid w:val="004F0839"/>
    <w:rsid w:val="004F098E"/>
    <w:rsid w:val="004F29B4"/>
    <w:rsid w:val="004F4BF1"/>
    <w:rsid w:val="004F506E"/>
    <w:rsid w:val="004F6EF4"/>
    <w:rsid w:val="00504B32"/>
    <w:rsid w:val="00506261"/>
    <w:rsid w:val="00507BC5"/>
    <w:rsid w:val="0051417A"/>
    <w:rsid w:val="00516A33"/>
    <w:rsid w:val="00517E9F"/>
    <w:rsid w:val="00520CBB"/>
    <w:rsid w:val="005212AF"/>
    <w:rsid w:val="0052173B"/>
    <w:rsid w:val="0052382F"/>
    <w:rsid w:val="00524A0F"/>
    <w:rsid w:val="0052522A"/>
    <w:rsid w:val="00525E11"/>
    <w:rsid w:val="00527BD8"/>
    <w:rsid w:val="00530A51"/>
    <w:rsid w:val="00531A45"/>
    <w:rsid w:val="00536B8D"/>
    <w:rsid w:val="005370A8"/>
    <w:rsid w:val="005371D5"/>
    <w:rsid w:val="0054247E"/>
    <w:rsid w:val="005525DE"/>
    <w:rsid w:val="005527B5"/>
    <w:rsid w:val="00553499"/>
    <w:rsid w:val="005538FA"/>
    <w:rsid w:val="00554657"/>
    <w:rsid w:val="0055474D"/>
    <w:rsid w:val="00555DB2"/>
    <w:rsid w:val="00556B0B"/>
    <w:rsid w:val="0055712C"/>
    <w:rsid w:val="005574F9"/>
    <w:rsid w:val="00557AB0"/>
    <w:rsid w:val="00560324"/>
    <w:rsid w:val="005606FE"/>
    <w:rsid w:val="005664AF"/>
    <w:rsid w:val="00566AC4"/>
    <w:rsid w:val="00570640"/>
    <w:rsid w:val="00570C1F"/>
    <w:rsid w:val="00571449"/>
    <w:rsid w:val="00571717"/>
    <w:rsid w:val="00571E38"/>
    <w:rsid w:val="005729CC"/>
    <w:rsid w:val="00572D41"/>
    <w:rsid w:val="00572E44"/>
    <w:rsid w:val="005737FF"/>
    <w:rsid w:val="00573A78"/>
    <w:rsid w:val="005760BC"/>
    <w:rsid w:val="005777F1"/>
    <w:rsid w:val="0058099C"/>
    <w:rsid w:val="00584BF8"/>
    <w:rsid w:val="00585371"/>
    <w:rsid w:val="00585416"/>
    <w:rsid w:val="005867D0"/>
    <w:rsid w:val="00586A2A"/>
    <w:rsid w:val="005937DC"/>
    <w:rsid w:val="00593A34"/>
    <w:rsid w:val="00595A55"/>
    <w:rsid w:val="005A0388"/>
    <w:rsid w:val="005A0722"/>
    <w:rsid w:val="005A1B2D"/>
    <w:rsid w:val="005A1F4D"/>
    <w:rsid w:val="005A46B9"/>
    <w:rsid w:val="005A5808"/>
    <w:rsid w:val="005A6A13"/>
    <w:rsid w:val="005A6C6E"/>
    <w:rsid w:val="005A7729"/>
    <w:rsid w:val="005A7885"/>
    <w:rsid w:val="005B0170"/>
    <w:rsid w:val="005B037D"/>
    <w:rsid w:val="005B0438"/>
    <w:rsid w:val="005B0A15"/>
    <w:rsid w:val="005B0CCE"/>
    <w:rsid w:val="005B4A1E"/>
    <w:rsid w:val="005B55B2"/>
    <w:rsid w:val="005C0995"/>
    <w:rsid w:val="005C1B38"/>
    <w:rsid w:val="005C3FC2"/>
    <w:rsid w:val="005C5720"/>
    <w:rsid w:val="005C5C2A"/>
    <w:rsid w:val="005C714B"/>
    <w:rsid w:val="005C725D"/>
    <w:rsid w:val="005C7E10"/>
    <w:rsid w:val="005D0E94"/>
    <w:rsid w:val="005D18F1"/>
    <w:rsid w:val="005D2453"/>
    <w:rsid w:val="005D28B3"/>
    <w:rsid w:val="005D533D"/>
    <w:rsid w:val="005D64FA"/>
    <w:rsid w:val="005D66B4"/>
    <w:rsid w:val="005D7154"/>
    <w:rsid w:val="005D7F86"/>
    <w:rsid w:val="005E1433"/>
    <w:rsid w:val="005E1ACD"/>
    <w:rsid w:val="005E1C3A"/>
    <w:rsid w:val="005E1DEF"/>
    <w:rsid w:val="005E418A"/>
    <w:rsid w:val="005F0F47"/>
    <w:rsid w:val="005F3FBA"/>
    <w:rsid w:val="005F476E"/>
    <w:rsid w:val="005F6576"/>
    <w:rsid w:val="005F6ADF"/>
    <w:rsid w:val="005F7B74"/>
    <w:rsid w:val="00601C5B"/>
    <w:rsid w:val="0060503B"/>
    <w:rsid w:val="00611DB1"/>
    <w:rsid w:val="006159A1"/>
    <w:rsid w:val="00615A3A"/>
    <w:rsid w:val="00616B1D"/>
    <w:rsid w:val="00616BB5"/>
    <w:rsid w:val="00617051"/>
    <w:rsid w:val="00617239"/>
    <w:rsid w:val="00620326"/>
    <w:rsid w:val="00621057"/>
    <w:rsid w:val="00622465"/>
    <w:rsid w:val="00622BFB"/>
    <w:rsid w:val="00622C01"/>
    <w:rsid w:val="006233A3"/>
    <w:rsid w:val="006247E9"/>
    <w:rsid w:val="00624E7A"/>
    <w:rsid w:val="00626330"/>
    <w:rsid w:val="00631980"/>
    <w:rsid w:val="00631F3F"/>
    <w:rsid w:val="00631FAD"/>
    <w:rsid w:val="0063381A"/>
    <w:rsid w:val="00634DC1"/>
    <w:rsid w:val="006426D6"/>
    <w:rsid w:val="00642BB8"/>
    <w:rsid w:val="00644321"/>
    <w:rsid w:val="00645B54"/>
    <w:rsid w:val="00650377"/>
    <w:rsid w:val="00651A60"/>
    <w:rsid w:val="00651BB9"/>
    <w:rsid w:val="006527F1"/>
    <w:rsid w:val="00653CC5"/>
    <w:rsid w:val="006544FF"/>
    <w:rsid w:val="00654BE0"/>
    <w:rsid w:val="0065526F"/>
    <w:rsid w:val="00655A2E"/>
    <w:rsid w:val="00656140"/>
    <w:rsid w:val="00656507"/>
    <w:rsid w:val="0066010A"/>
    <w:rsid w:val="00661EF9"/>
    <w:rsid w:val="0066205A"/>
    <w:rsid w:val="00663479"/>
    <w:rsid w:val="006650F0"/>
    <w:rsid w:val="006651C1"/>
    <w:rsid w:val="00665444"/>
    <w:rsid w:val="00666477"/>
    <w:rsid w:val="006667DB"/>
    <w:rsid w:val="00670D3A"/>
    <w:rsid w:val="0067401C"/>
    <w:rsid w:val="006749BA"/>
    <w:rsid w:val="00675AEE"/>
    <w:rsid w:val="00676F53"/>
    <w:rsid w:val="00677FF3"/>
    <w:rsid w:val="006801DF"/>
    <w:rsid w:val="00683F58"/>
    <w:rsid w:val="006846AF"/>
    <w:rsid w:val="00684BCE"/>
    <w:rsid w:val="00685084"/>
    <w:rsid w:val="00685EF3"/>
    <w:rsid w:val="00690155"/>
    <w:rsid w:val="00690EF9"/>
    <w:rsid w:val="00691DC2"/>
    <w:rsid w:val="006934F1"/>
    <w:rsid w:val="00693772"/>
    <w:rsid w:val="00696D96"/>
    <w:rsid w:val="00696DD8"/>
    <w:rsid w:val="00696F71"/>
    <w:rsid w:val="006A203E"/>
    <w:rsid w:val="006A31A6"/>
    <w:rsid w:val="006A360E"/>
    <w:rsid w:val="006A445B"/>
    <w:rsid w:val="006A4D82"/>
    <w:rsid w:val="006A6F62"/>
    <w:rsid w:val="006A7493"/>
    <w:rsid w:val="006A7D58"/>
    <w:rsid w:val="006B12EC"/>
    <w:rsid w:val="006B19C1"/>
    <w:rsid w:val="006B25DF"/>
    <w:rsid w:val="006B275B"/>
    <w:rsid w:val="006B278C"/>
    <w:rsid w:val="006B2FA8"/>
    <w:rsid w:val="006B48B3"/>
    <w:rsid w:val="006B61A5"/>
    <w:rsid w:val="006C38D3"/>
    <w:rsid w:val="006C5467"/>
    <w:rsid w:val="006C59E0"/>
    <w:rsid w:val="006C5B04"/>
    <w:rsid w:val="006C5F70"/>
    <w:rsid w:val="006C6476"/>
    <w:rsid w:val="006C74AD"/>
    <w:rsid w:val="006D1AD6"/>
    <w:rsid w:val="006D1D0D"/>
    <w:rsid w:val="006D207B"/>
    <w:rsid w:val="006D2D2C"/>
    <w:rsid w:val="006D2FAE"/>
    <w:rsid w:val="006D357F"/>
    <w:rsid w:val="006D4DF2"/>
    <w:rsid w:val="006D56E0"/>
    <w:rsid w:val="006D5954"/>
    <w:rsid w:val="006D6FC4"/>
    <w:rsid w:val="006E0117"/>
    <w:rsid w:val="006E1733"/>
    <w:rsid w:val="006E28FB"/>
    <w:rsid w:val="006E42A4"/>
    <w:rsid w:val="006E7633"/>
    <w:rsid w:val="006E7CF8"/>
    <w:rsid w:val="006E7D9D"/>
    <w:rsid w:val="006E7F24"/>
    <w:rsid w:val="006F0C6A"/>
    <w:rsid w:val="006F0CB4"/>
    <w:rsid w:val="006F2A10"/>
    <w:rsid w:val="006F2EAB"/>
    <w:rsid w:val="006F4032"/>
    <w:rsid w:val="006F66B2"/>
    <w:rsid w:val="006F7794"/>
    <w:rsid w:val="007004FF"/>
    <w:rsid w:val="00700B20"/>
    <w:rsid w:val="0070794B"/>
    <w:rsid w:val="0071036D"/>
    <w:rsid w:val="00711F37"/>
    <w:rsid w:val="007127A9"/>
    <w:rsid w:val="007136BF"/>
    <w:rsid w:val="00714CF7"/>
    <w:rsid w:val="00721095"/>
    <w:rsid w:val="00722296"/>
    <w:rsid w:val="007246FC"/>
    <w:rsid w:val="00724CAE"/>
    <w:rsid w:val="007256C0"/>
    <w:rsid w:val="0072640A"/>
    <w:rsid w:val="007304AF"/>
    <w:rsid w:val="00731F89"/>
    <w:rsid w:val="00732C83"/>
    <w:rsid w:val="007330E4"/>
    <w:rsid w:val="007343E4"/>
    <w:rsid w:val="007354DF"/>
    <w:rsid w:val="007364E8"/>
    <w:rsid w:val="00736A1C"/>
    <w:rsid w:val="007373B1"/>
    <w:rsid w:val="0073749A"/>
    <w:rsid w:val="00740B80"/>
    <w:rsid w:val="0074110E"/>
    <w:rsid w:val="007412C6"/>
    <w:rsid w:val="00742D7F"/>
    <w:rsid w:val="00742E04"/>
    <w:rsid w:val="00743E4F"/>
    <w:rsid w:val="00744289"/>
    <w:rsid w:val="00744DC8"/>
    <w:rsid w:val="007465C9"/>
    <w:rsid w:val="00746CE9"/>
    <w:rsid w:val="00751D26"/>
    <w:rsid w:val="00751E22"/>
    <w:rsid w:val="00752AF7"/>
    <w:rsid w:val="00752E66"/>
    <w:rsid w:val="00753427"/>
    <w:rsid w:val="0075390F"/>
    <w:rsid w:val="007542EE"/>
    <w:rsid w:val="007557C8"/>
    <w:rsid w:val="00755B81"/>
    <w:rsid w:val="0075654A"/>
    <w:rsid w:val="00756B7C"/>
    <w:rsid w:val="007576D7"/>
    <w:rsid w:val="00757B5E"/>
    <w:rsid w:val="00760614"/>
    <w:rsid w:val="00761DB6"/>
    <w:rsid w:val="00764151"/>
    <w:rsid w:val="0076527F"/>
    <w:rsid w:val="00767356"/>
    <w:rsid w:val="00770125"/>
    <w:rsid w:val="00774A1F"/>
    <w:rsid w:val="00774D4F"/>
    <w:rsid w:val="00777BEA"/>
    <w:rsid w:val="00780FD3"/>
    <w:rsid w:val="0078120D"/>
    <w:rsid w:val="00781E61"/>
    <w:rsid w:val="00783ADA"/>
    <w:rsid w:val="00784D82"/>
    <w:rsid w:val="007856DE"/>
    <w:rsid w:val="00786FC8"/>
    <w:rsid w:val="007873A6"/>
    <w:rsid w:val="00787A9F"/>
    <w:rsid w:val="00790D9D"/>
    <w:rsid w:val="00792166"/>
    <w:rsid w:val="00792FF0"/>
    <w:rsid w:val="007931E7"/>
    <w:rsid w:val="007937D5"/>
    <w:rsid w:val="00793C68"/>
    <w:rsid w:val="00794BAD"/>
    <w:rsid w:val="00796484"/>
    <w:rsid w:val="007967EF"/>
    <w:rsid w:val="007A16E9"/>
    <w:rsid w:val="007A1E91"/>
    <w:rsid w:val="007A222F"/>
    <w:rsid w:val="007A2AAC"/>
    <w:rsid w:val="007A31E4"/>
    <w:rsid w:val="007A4392"/>
    <w:rsid w:val="007A5B01"/>
    <w:rsid w:val="007A6482"/>
    <w:rsid w:val="007B1BF1"/>
    <w:rsid w:val="007B30F3"/>
    <w:rsid w:val="007B47AC"/>
    <w:rsid w:val="007B5571"/>
    <w:rsid w:val="007B739C"/>
    <w:rsid w:val="007B7AAA"/>
    <w:rsid w:val="007B7D85"/>
    <w:rsid w:val="007C0914"/>
    <w:rsid w:val="007C2668"/>
    <w:rsid w:val="007C3E11"/>
    <w:rsid w:val="007D0555"/>
    <w:rsid w:val="007D0BE9"/>
    <w:rsid w:val="007D1864"/>
    <w:rsid w:val="007D226F"/>
    <w:rsid w:val="007D298A"/>
    <w:rsid w:val="007D53E6"/>
    <w:rsid w:val="007D73C6"/>
    <w:rsid w:val="007D7F8E"/>
    <w:rsid w:val="007E1D0A"/>
    <w:rsid w:val="007E3069"/>
    <w:rsid w:val="007E3940"/>
    <w:rsid w:val="007E4CAB"/>
    <w:rsid w:val="007F0968"/>
    <w:rsid w:val="007F0E77"/>
    <w:rsid w:val="007F1F16"/>
    <w:rsid w:val="007F207C"/>
    <w:rsid w:val="007F2658"/>
    <w:rsid w:val="007F2B28"/>
    <w:rsid w:val="007F542C"/>
    <w:rsid w:val="007F5973"/>
    <w:rsid w:val="007F6803"/>
    <w:rsid w:val="007F6832"/>
    <w:rsid w:val="007F6DFE"/>
    <w:rsid w:val="007F771B"/>
    <w:rsid w:val="00802C9F"/>
    <w:rsid w:val="00803880"/>
    <w:rsid w:val="00803C65"/>
    <w:rsid w:val="00803FE2"/>
    <w:rsid w:val="0080614F"/>
    <w:rsid w:val="00807DD4"/>
    <w:rsid w:val="008115FC"/>
    <w:rsid w:val="00812252"/>
    <w:rsid w:val="0081401A"/>
    <w:rsid w:val="0081506B"/>
    <w:rsid w:val="00817246"/>
    <w:rsid w:val="00820D1A"/>
    <w:rsid w:val="00822A27"/>
    <w:rsid w:val="0082325A"/>
    <w:rsid w:val="008329B6"/>
    <w:rsid w:val="00833264"/>
    <w:rsid w:val="0083331A"/>
    <w:rsid w:val="008333C4"/>
    <w:rsid w:val="00833FC0"/>
    <w:rsid w:val="008369FA"/>
    <w:rsid w:val="0084142E"/>
    <w:rsid w:val="008425DA"/>
    <w:rsid w:val="00842826"/>
    <w:rsid w:val="0084291E"/>
    <w:rsid w:val="0084301B"/>
    <w:rsid w:val="0084374A"/>
    <w:rsid w:val="00844064"/>
    <w:rsid w:val="00844137"/>
    <w:rsid w:val="0084426A"/>
    <w:rsid w:val="00844AD3"/>
    <w:rsid w:val="00844AD4"/>
    <w:rsid w:val="008467CD"/>
    <w:rsid w:val="008468AC"/>
    <w:rsid w:val="0084693F"/>
    <w:rsid w:val="008474FD"/>
    <w:rsid w:val="00851233"/>
    <w:rsid w:val="0085239E"/>
    <w:rsid w:val="0085478F"/>
    <w:rsid w:val="008556B5"/>
    <w:rsid w:val="00856B90"/>
    <w:rsid w:val="00857378"/>
    <w:rsid w:val="0086036E"/>
    <w:rsid w:val="00861194"/>
    <w:rsid w:val="00861624"/>
    <w:rsid w:val="008619DA"/>
    <w:rsid w:val="00862BF7"/>
    <w:rsid w:val="00864A9F"/>
    <w:rsid w:val="00865150"/>
    <w:rsid w:val="00865959"/>
    <w:rsid w:val="00865BC5"/>
    <w:rsid w:val="00866049"/>
    <w:rsid w:val="0086619C"/>
    <w:rsid w:val="00866630"/>
    <w:rsid w:val="008722AE"/>
    <w:rsid w:val="0087462D"/>
    <w:rsid w:val="008759F1"/>
    <w:rsid w:val="00876B52"/>
    <w:rsid w:val="0088075D"/>
    <w:rsid w:val="00881715"/>
    <w:rsid w:val="00885111"/>
    <w:rsid w:val="00886933"/>
    <w:rsid w:val="008870CE"/>
    <w:rsid w:val="00890F29"/>
    <w:rsid w:val="008921F8"/>
    <w:rsid w:val="008960FD"/>
    <w:rsid w:val="00896684"/>
    <w:rsid w:val="00897061"/>
    <w:rsid w:val="008974B5"/>
    <w:rsid w:val="00897F69"/>
    <w:rsid w:val="008A08A7"/>
    <w:rsid w:val="008A1533"/>
    <w:rsid w:val="008A23AA"/>
    <w:rsid w:val="008A583B"/>
    <w:rsid w:val="008A7F4D"/>
    <w:rsid w:val="008B08FD"/>
    <w:rsid w:val="008B2CE6"/>
    <w:rsid w:val="008B4770"/>
    <w:rsid w:val="008B566C"/>
    <w:rsid w:val="008B5686"/>
    <w:rsid w:val="008B6C47"/>
    <w:rsid w:val="008B6E1C"/>
    <w:rsid w:val="008C0BC7"/>
    <w:rsid w:val="008C17D8"/>
    <w:rsid w:val="008C4756"/>
    <w:rsid w:val="008C580D"/>
    <w:rsid w:val="008C65A3"/>
    <w:rsid w:val="008C7051"/>
    <w:rsid w:val="008C72C9"/>
    <w:rsid w:val="008C79D9"/>
    <w:rsid w:val="008C7B87"/>
    <w:rsid w:val="008D0E3C"/>
    <w:rsid w:val="008D20BA"/>
    <w:rsid w:val="008D2C89"/>
    <w:rsid w:val="008D2F39"/>
    <w:rsid w:val="008D33F1"/>
    <w:rsid w:val="008D36CE"/>
    <w:rsid w:val="008D4A8F"/>
    <w:rsid w:val="008D77EB"/>
    <w:rsid w:val="008D795B"/>
    <w:rsid w:val="008E0E21"/>
    <w:rsid w:val="008E181D"/>
    <w:rsid w:val="008E23FF"/>
    <w:rsid w:val="008E384C"/>
    <w:rsid w:val="008E3FB8"/>
    <w:rsid w:val="008E440F"/>
    <w:rsid w:val="008E4C52"/>
    <w:rsid w:val="008E57C0"/>
    <w:rsid w:val="008E7FB5"/>
    <w:rsid w:val="008F0003"/>
    <w:rsid w:val="008F27A6"/>
    <w:rsid w:val="008F458E"/>
    <w:rsid w:val="008F4F86"/>
    <w:rsid w:val="008F5389"/>
    <w:rsid w:val="008F5487"/>
    <w:rsid w:val="008F5F1D"/>
    <w:rsid w:val="008F64D9"/>
    <w:rsid w:val="008F77B1"/>
    <w:rsid w:val="008F7BA8"/>
    <w:rsid w:val="00900442"/>
    <w:rsid w:val="009047B6"/>
    <w:rsid w:val="00904FE4"/>
    <w:rsid w:val="009075C8"/>
    <w:rsid w:val="009110FE"/>
    <w:rsid w:val="00912C03"/>
    <w:rsid w:val="009137B3"/>
    <w:rsid w:val="00914031"/>
    <w:rsid w:val="00914D66"/>
    <w:rsid w:val="009169C0"/>
    <w:rsid w:val="00916C6D"/>
    <w:rsid w:val="0092044D"/>
    <w:rsid w:val="00923C21"/>
    <w:rsid w:val="009240FF"/>
    <w:rsid w:val="00924DFA"/>
    <w:rsid w:val="0092608B"/>
    <w:rsid w:val="00927C2F"/>
    <w:rsid w:val="009332FD"/>
    <w:rsid w:val="00936586"/>
    <w:rsid w:val="00937992"/>
    <w:rsid w:val="00941866"/>
    <w:rsid w:val="00941F63"/>
    <w:rsid w:val="00942436"/>
    <w:rsid w:val="009442A2"/>
    <w:rsid w:val="00944D0D"/>
    <w:rsid w:val="00945A64"/>
    <w:rsid w:val="009471B5"/>
    <w:rsid w:val="00950DD0"/>
    <w:rsid w:val="00951A14"/>
    <w:rsid w:val="009531F0"/>
    <w:rsid w:val="009537D2"/>
    <w:rsid w:val="00954B9F"/>
    <w:rsid w:val="00956418"/>
    <w:rsid w:val="00957BE0"/>
    <w:rsid w:val="00960E57"/>
    <w:rsid w:val="00965062"/>
    <w:rsid w:val="00965BC0"/>
    <w:rsid w:val="0096630F"/>
    <w:rsid w:val="009670D6"/>
    <w:rsid w:val="00967EBE"/>
    <w:rsid w:val="0097097D"/>
    <w:rsid w:val="00970B0F"/>
    <w:rsid w:val="00972398"/>
    <w:rsid w:val="00974811"/>
    <w:rsid w:val="00974E95"/>
    <w:rsid w:val="009825BA"/>
    <w:rsid w:val="00984217"/>
    <w:rsid w:val="00984E5E"/>
    <w:rsid w:val="00985F11"/>
    <w:rsid w:val="0098686B"/>
    <w:rsid w:val="009869E5"/>
    <w:rsid w:val="00986BE8"/>
    <w:rsid w:val="00987AB6"/>
    <w:rsid w:val="00987B45"/>
    <w:rsid w:val="00987D33"/>
    <w:rsid w:val="009900CD"/>
    <w:rsid w:val="00990732"/>
    <w:rsid w:val="00990AE7"/>
    <w:rsid w:val="00990B9C"/>
    <w:rsid w:val="00992785"/>
    <w:rsid w:val="009928EB"/>
    <w:rsid w:val="009937EF"/>
    <w:rsid w:val="00994554"/>
    <w:rsid w:val="00994B1C"/>
    <w:rsid w:val="00996D03"/>
    <w:rsid w:val="00997D0E"/>
    <w:rsid w:val="009A163B"/>
    <w:rsid w:val="009A25F3"/>
    <w:rsid w:val="009A38C9"/>
    <w:rsid w:val="009A4821"/>
    <w:rsid w:val="009A5C2C"/>
    <w:rsid w:val="009A7101"/>
    <w:rsid w:val="009A75D5"/>
    <w:rsid w:val="009B0747"/>
    <w:rsid w:val="009B0E28"/>
    <w:rsid w:val="009B1200"/>
    <w:rsid w:val="009B1510"/>
    <w:rsid w:val="009B2A07"/>
    <w:rsid w:val="009B6412"/>
    <w:rsid w:val="009C062D"/>
    <w:rsid w:val="009C2556"/>
    <w:rsid w:val="009C2C38"/>
    <w:rsid w:val="009C39DB"/>
    <w:rsid w:val="009C5CA2"/>
    <w:rsid w:val="009D00D0"/>
    <w:rsid w:val="009D39DD"/>
    <w:rsid w:val="009D51E4"/>
    <w:rsid w:val="009D6B96"/>
    <w:rsid w:val="009E3853"/>
    <w:rsid w:val="009E5DE3"/>
    <w:rsid w:val="009E6533"/>
    <w:rsid w:val="009E6C0F"/>
    <w:rsid w:val="009E7920"/>
    <w:rsid w:val="009F17B3"/>
    <w:rsid w:val="009F4FDE"/>
    <w:rsid w:val="009F61BC"/>
    <w:rsid w:val="009F6594"/>
    <w:rsid w:val="00A01CF2"/>
    <w:rsid w:val="00A03280"/>
    <w:rsid w:val="00A03B6F"/>
    <w:rsid w:val="00A0485A"/>
    <w:rsid w:val="00A0546D"/>
    <w:rsid w:val="00A05472"/>
    <w:rsid w:val="00A06688"/>
    <w:rsid w:val="00A07F0A"/>
    <w:rsid w:val="00A15FE2"/>
    <w:rsid w:val="00A16AE4"/>
    <w:rsid w:val="00A16E6E"/>
    <w:rsid w:val="00A204D5"/>
    <w:rsid w:val="00A21269"/>
    <w:rsid w:val="00A246B7"/>
    <w:rsid w:val="00A25774"/>
    <w:rsid w:val="00A26057"/>
    <w:rsid w:val="00A308CF"/>
    <w:rsid w:val="00A32511"/>
    <w:rsid w:val="00A32EA5"/>
    <w:rsid w:val="00A33963"/>
    <w:rsid w:val="00A35F93"/>
    <w:rsid w:val="00A36C30"/>
    <w:rsid w:val="00A37430"/>
    <w:rsid w:val="00A41204"/>
    <w:rsid w:val="00A4252F"/>
    <w:rsid w:val="00A43237"/>
    <w:rsid w:val="00A44334"/>
    <w:rsid w:val="00A44726"/>
    <w:rsid w:val="00A4548A"/>
    <w:rsid w:val="00A47D0A"/>
    <w:rsid w:val="00A50944"/>
    <w:rsid w:val="00A51489"/>
    <w:rsid w:val="00A55783"/>
    <w:rsid w:val="00A5590C"/>
    <w:rsid w:val="00A55A44"/>
    <w:rsid w:val="00A5770D"/>
    <w:rsid w:val="00A612A4"/>
    <w:rsid w:val="00A64C6E"/>
    <w:rsid w:val="00A66191"/>
    <w:rsid w:val="00A7136E"/>
    <w:rsid w:val="00A717CB"/>
    <w:rsid w:val="00A72E9C"/>
    <w:rsid w:val="00A73154"/>
    <w:rsid w:val="00A73744"/>
    <w:rsid w:val="00A74388"/>
    <w:rsid w:val="00A74838"/>
    <w:rsid w:val="00A772D6"/>
    <w:rsid w:val="00A80DFB"/>
    <w:rsid w:val="00A83780"/>
    <w:rsid w:val="00A84A3C"/>
    <w:rsid w:val="00A851F9"/>
    <w:rsid w:val="00A8585F"/>
    <w:rsid w:val="00A87D29"/>
    <w:rsid w:val="00A9134B"/>
    <w:rsid w:val="00A91AF7"/>
    <w:rsid w:val="00A93A41"/>
    <w:rsid w:val="00A94DC2"/>
    <w:rsid w:val="00A96E51"/>
    <w:rsid w:val="00AA066D"/>
    <w:rsid w:val="00AA0EE7"/>
    <w:rsid w:val="00AA167C"/>
    <w:rsid w:val="00AA624C"/>
    <w:rsid w:val="00AA6A04"/>
    <w:rsid w:val="00AA784B"/>
    <w:rsid w:val="00AB1BC3"/>
    <w:rsid w:val="00AB3CC8"/>
    <w:rsid w:val="00AB5B83"/>
    <w:rsid w:val="00AB5EFF"/>
    <w:rsid w:val="00AC21B6"/>
    <w:rsid w:val="00AC39A3"/>
    <w:rsid w:val="00AC3BF5"/>
    <w:rsid w:val="00AD0071"/>
    <w:rsid w:val="00AD0843"/>
    <w:rsid w:val="00AD0F7F"/>
    <w:rsid w:val="00AD3ABE"/>
    <w:rsid w:val="00AD5AF6"/>
    <w:rsid w:val="00AE0360"/>
    <w:rsid w:val="00AE044D"/>
    <w:rsid w:val="00AE0D98"/>
    <w:rsid w:val="00AE1000"/>
    <w:rsid w:val="00AE26F0"/>
    <w:rsid w:val="00AE325A"/>
    <w:rsid w:val="00AE376E"/>
    <w:rsid w:val="00AF0601"/>
    <w:rsid w:val="00AF104F"/>
    <w:rsid w:val="00AF13D6"/>
    <w:rsid w:val="00AF1A2B"/>
    <w:rsid w:val="00AF1A84"/>
    <w:rsid w:val="00AF1D08"/>
    <w:rsid w:val="00AF29F0"/>
    <w:rsid w:val="00AF4460"/>
    <w:rsid w:val="00AF6121"/>
    <w:rsid w:val="00AF6F47"/>
    <w:rsid w:val="00AF73E2"/>
    <w:rsid w:val="00AF749C"/>
    <w:rsid w:val="00B014AC"/>
    <w:rsid w:val="00B01AB4"/>
    <w:rsid w:val="00B02AA2"/>
    <w:rsid w:val="00B0387A"/>
    <w:rsid w:val="00B04469"/>
    <w:rsid w:val="00B0481A"/>
    <w:rsid w:val="00B05287"/>
    <w:rsid w:val="00B05D8F"/>
    <w:rsid w:val="00B05E5C"/>
    <w:rsid w:val="00B06FBF"/>
    <w:rsid w:val="00B111DE"/>
    <w:rsid w:val="00B11868"/>
    <w:rsid w:val="00B131BF"/>
    <w:rsid w:val="00B13466"/>
    <w:rsid w:val="00B1413C"/>
    <w:rsid w:val="00B1441E"/>
    <w:rsid w:val="00B16369"/>
    <w:rsid w:val="00B16414"/>
    <w:rsid w:val="00B16714"/>
    <w:rsid w:val="00B169C3"/>
    <w:rsid w:val="00B17A7E"/>
    <w:rsid w:val="00B22455"/>
    <w:rsid w:val="00B2320A"/>
    <w:rsid w:val="00B241BF"/>
    <w:rsid w:val="00B27BB4"/>
    <w:rsid w:val="00B300DA"/>
    <w:rsid w:val="00B30162"/>
    <w:rsid w:val="00B30CD7"/>
    <w:rsid w:val="00B318B2"/>
    <w:rsid w:val="00B33364"/>
    <w:rsid w:val="00B336ED"/>
    <w:rsid w:val="00B34365"/>
    <w:rsid w:val="00B34C96"/>
    <w:rsid w:val="00B34EFC"/>
    <w:rsid w:val="00B352A2"/>
    <w:rsid w:val="00B361F6"/>
    <w:rsid w:val="00B36328"/>
    <w:rsid w:val="00B36739"/>
    <w:rsid w:val="00B401AA"/>
    <w:rsid w:val="00B42AFD"/>
    <w:rsid w:val="00B43400"/>
    <w:rsid w:val="00B4351C"/>
    <w:rsid w:val="00B44219"/>
    <w:rsid w:val="00B44E17"/>
    <w:rsid w:val="00B50728"/>
    <w:rsid w:val="00B53018"/>
    <w:rsid w:val="00B53BA2"/>
    <w:rsid w:val="00B541DE"/>
    <w:rsid w:val="00B62359"/>
    <w:rsid w:val="00B62458"/>
    <w:rsid w:val="00B62DC3"/>
    <w:rsid w:val="00B642A8"/>
    <w:rsid w:val="00B651C2"/>
    <w:rsid w:val="00B65FD5"/>
    <w:rsid w:val="00B666E1"/>
    <w:rsid w:val="00B71198"/>
    <w:rsid w:val="00B71AD7"/>
    <w:rsid w:val="00B71DF4"/>
    <w:rsid w:val="00B7267A"/>
    <w:rsid w:val="00B76232"/>
    <w:rsid w:val="00B7636F"/>
    <w:rsid w:val="00B765E1"/>
    <w:rsid w:val="00B76D1B"/>
    <w:rsid w:val="00B771EE"/>
    <w:rsid w:val="00B77D39"/>
    <w:rsid w:val="00B8060A"/>
    <w:rsid w:val="00B80C69"/>
    <w:rsid w:val="00B8188A"/>
    <w:rsid w:val="00B81989"/>
    <w:rsid w:val="00B83D68"/>
    <w:rsid w:val="00B87AE1"/>
    <w:rsid w:val="00B90777"/>
    <w:rsid w:val="00B90A69"/>
    <w:rsid w:val="00B90D88"/>
    <w:rsid w:val="00B92251"/>
    <w:rsid w:val="00B93D0D"/>
    <w:rsid w:val="00B93E25"/>
    <w:rsid w:val="00B94E28"/>
    <w:rsid w:val="00B95747"/>
    <w:rsid w:val="00B9709C"/>
    <w:rsid w:val="00B97B4E"/>
    <w:rsid w:val="00BA00F8"/>
    <w:rsid w:val="00BA0C95"/>
    <w:rsid w:val="00BA1607"/>
    <w:rsid w:val="00BA3027"/>
    <w:rsid w:val="00BA3EA8"/>
    <w:rsid w:val="00BA4D5A"/>
    <w:rsid w:val="00BA63C1"/>
    <w:rsid w:val="00BA650B"/>
    <w:rsid w:val="00BA6EFE"/>
    <w:rsid w:val="00BB0AA5"/>
    <w:rsid w:val="00BB0E7D"/>
    <w:rsid w:val="00BB1B8C"/>
    <w:rsid w:val="00BB465D"/>
    <w:rsid w:val="00BB4C3D"/>
    <w:rsid w:val="00BB55D5"/>
    <w:rsid w:val="00BB5D94"/>
    <w:rsid w:val="00BC0D36"/>
    <w:rsid w:val="00BC1311"/>
    <w:rsid w:val="00BC134D"/>
    <w:rsid w:val="00BC2B60"/>
    <w:rsid w:val="00BC307E"/>
    <w:rsid w:val="00BC37D3"/>
    <w:rsid w:val="00BC3831"/>
    <w:rsid w:val="00BC5E36"/>
    <w:rsid w:val="00BC62C1"/>
    <w:rsid w:val="00BC63D0"/>
    <w:rsid w:val="00BC72E1"/>
    <w:rsid w:val="00BD1E89"/>
    <w:rsid w:val="00BD2E40"/>
    <w:rsid w:val="00BD49E6"/>
    <w:rsid w:val="00BD4CF9"/>
    <w:rsid w:val="00BD6F56"/>
    <w:rsid w:val="00BE002C"/>
    <w:rsid w:val="00BE30E8"/>
    <w:rsid w:val="00BE30F3"/>
    <w:rsid w:val="00BE3653"/>
    <w:rsid w:val="00BE652D"/>
    <w:rsid w:val="00BE657E"/>
    <w:rsid w:val="00BE7F87"/>
    <w:rsid w:val="00BF102C"/>
    <w:rsid w:val="00BF3B7D"/>
    <w:rsid w:val="00BF3F75"/>
    <w:rsid w:val="00BF43A9"/>
    <w:rsid w:val="00BF48EE"/>
    <w:rsid w:val="00BF4AB6"/>
    <w:rsid w:val="00BF6860"/>
    <w:rsid w:val="00BF70D6"/>
    <w:rsid w:val="00BF765F"/>
    <w:rsid w:val="00BF7BBD"/>
    <w:rsid w:val="00BF7C64"/>
    <w:rsid w:val="00C00531"/>
    <w:rsid w:val="00C017EC"/>
    <w:rsid w:val="00C02587"/>
    <w:rsid w:val="00C02A4E"/>
    <w:rsid w:val="00C035B9"/>
    <w:rsid w:val="00C037F1"/>
    <w:rsid w:val="00C039E6"/>
    <w:rsid w:val="00C03BC7"/>
    <w:rsid w:val="00C045FF"/>
    <w:rsid w:val="00C04E09"/>
    <w:rsid w:val="00C04FBB"/>
    <w:rsid w:val="00C05300"/>
    <w:rsid w:val="00C06C84"/>
    <w:rsid w:val="00C100FD"/>
    <w:rsid w:val="00C10D05"/>
    <w:rsid w:val="00C11C13"/>
    <w:rsid w:val="00C126C2"/>
    <w:rsid w:val="00C12A3C"/>
    <w:rsid w:val="00C130C4"/>
    <w:rsid w:val="00C13E25"/>
    <w:rsid w:val="00C15F7E"/>
    <w:rsid w:val="00C1645E"/>
    <w:rsid w:val="00C16911"/>
    <w:rsid w:val="00C1754A"/>
    <w:rsid w:val="00C21ACB"/>
    <w:rsid w:val="00C22E0B"/>
    <w:rsid w:val="00C22F14"/>
    <w:rsid w:val="00C23E74"/>
    <w:rsid w:val="00C2513C"/>
    <w:rsid w:val="00C25320"/>
    <w:rsid w:val="00C3011E"/>
    <w:rsid w:val="00C302CD"/>
    <w:rsid w:val="00C30A49"/>
    <w:rsid w:val="00C30C0F"/>
    <w:rsid w:val="00C33314"/>
    <w:rsid w:val="00C33D80"/>
    <w:rsid w:val="00C34E04"/>
    <w:rsid w:val="00C34E05"/>
    <w:rsid w:val="00C35111"/>
    <w:rsid w:val="00C35CF7"/>
    <w:rsid w:val="00C40867"/>
    <w:rsid w:val="00C4333D"/>
    <w:rsid w:val="00C443BC"/>
    <w:rsid w:val="00C456B8"/>
    <w:rsid w:val="00C467D9"/>
    <w:rsid w:val="00C4733A"/>
    <w:rsid w:val="00C51E88"/>
    <w:rsid w:val="00C52B41"/>
    <w:rsid w:val="00C52E7E"/>
    <w:rsid w:val="00C54125"/>
    <w:rsid w:val="00C55234"/>
    <w:rsid w:val="00C55F96"/>
    <w:rsid w:val="00C60267"/>
    <w:rsid w:val="00C619EB"/>
    <w:rsid w:val="00C6208B"/>
    <w:rsid w:val="00C6332F"/>
    <w:rsid w:val="00C639BD"/>
    <w:rsid w:val="00C63B49"/>
    <w:rsid w:val="00C65A8C"/>
    <w:rsid w:val="00C67EFB"/>
    <w:rsid w:val="00C72755"/>
    <w:rsid w:val="00C7285A"/>
    <w:rsid w:val="00C73AE6"/>
    <w:rsid w:val="00C73DA2"/>
    <w:rsid w:val="00C7596C"/>
    <w:rsid w:val="00C818E2"/>
    <w:rsid w:val="00C827E7"/>
    <w:rsid w:val="00C8626E"/>
    <w:rsid w:val="00C86FF3"/>
    <w:rsid w:val="00C87D1E"/>
    <w:rsid w:val="00C9075D"/>
    <w:rsid w:val="00C91275"/>
    <w:rsid w:val="00C93556"/>
    <w:rsid w:val="00C93C55"/>
    <w:rsid w:val="00C94E15"/>
    <w:rsid w:val="00C95266"/>
    <w:rsid w:val="00C9615C"/>
    <w:rsid w:val="00C9647A"/>
    <w:rsid w:val="00C97CED"/>
    <w:rsid w:val="00C97DE9"/>
    <w:rsid w:val="00CA11E4"/>
    <w:rsid w:val="00CA1234"/>
    <w:rsid w:val="00CA2011"/>
    <w:rsid w:val="00CA484F"/>
    <w:rsid w:val="00CA51A5"/>
    <w:rsid w:val="00CA6301"/>
    <w:rsid w:val="00CA6FA9"/>
    <w:rsid w:val="00CA7A03"/>
    <w:rsid w:val="00CB0B64"/>
    <w:rsid w:val="00CB330A"/>
    <w:rsid w:val="00CB4F37"/>
    <w:rsid w:val="00CB53A4"/>
    <w:rsid w:val="00CB6885"/>
    <w:rsid w:val="00CBA8BB"/>
    <w:rsid w:val="00CC0972"/>
    <w:rsid w:val="00CC4A6D"/>
    <w:rsid w:val="00CC5056"/>
    <w:rsid w:val="00CC66C7"/>
    <w:rsid w:val="00CD04DE"/>
    <w:rsid w:val="00CD19E5"/>
    <w:rsid w:val="00CD2474"/>
    <w:rsid w:val="00CD2BC7"/>
    <w:rsid w:val="00CD3546"/>
    <w:rsid w:val="00CD4AE1"/>
    <w:rsid w:val="00CD4F90"/>
    <w:rsid w:val="00CE17D4"/>
    <w:rsid w:val="00CE299C"/>
    <w:rsid w:val="00CE3287"/>
    <w:rsid w:val="00CE6F5D"/>
    <w:rsid w:val="00CE739F"/>
    <w:rsid w:val="00CF079D"/>
    <w:rsid w:val="00CF1101"/>
    <w:rsid w:val="00CF1D68"/>
    <w:rsid w:val="00CF247F"/>
    <w:rsid w:val="00CF2809"/>
    <w:rsid w:val="00CF3B6E"/>
    <w:rsid w:val="00CF5FA2"/>
    <w:rsid w:val="00CF627A"/>
    <w:rsid w:val="00CF6E13"/>
    <w:rsid w:val="00CF726A"/>
    <w:rsid w:val="00D00932"/>
    <w:rsid w:val="00D01E35"/>
    <w:rsid w:val="00D02E45"/>
    <w:rsid w:val="00D03629"/>
    <w:rsid w:val="00D04709"/>
    <w:rsid w:val="00D06A1E"/>
    <w:rsid w:val="00D0726A"/>
    <w:rsid w:val="00D07E07"/>
    <w:rsid w:val="00D10E34"/>
    <w:rsid w:val="00D1243C"/>
    <w:rsid w:val="00D128BA"/>
    <w:rsid w:val="00D145D0"/>
    <w:rsid w:val="00D14937"/>
    <w:rsid w:val="00D164FD"/>
    <w:rsid w:val="00D16970"/>
    <w:rsid w:val="00D16BDF"/>
    <w:rsid w:val="00D16EC8"/>
    <w:rsid w:val="00D16F2B"/>
    <w:rsid w:val="00D17C59"/>
    <w:rsid w:val="00D21023"/>
    <w:rsid w:val="00D2145D"/>
    <w:rsid w:val="00D221F6"/>
    <w:rsid w:val="00D237E8"/>
    <w:rsid w:val="00D2418E"/>
    <w:rsid w:val="00D24868"/>
    <w:rsid w:val="00D26278"/>
    <w:rsid w:val="00D26780"/>
    <w:rsid w:val="00D26B66"/>
    <w:rsid w:val="00D277A6"/>
    <w:rsid w:val="00D278DA"/>
    <w:rsid w:val="00D30B68"/>
    <w:rsid w:val="00D32AB7"/>
    <w:rsid w:val="00D33ACD"/>
    <w:rsid w:val="00D33B11"/>
    <w:rsid w:val="00D3605B"/>
    <w:rsid w:val="00D360A0"/>
    <w:rsid w:val="00D40897"/>
    <w:rsid w:val="00D40B6D"/>
    <w:rsid w:val="00D41C1A"/>
    <w:rsid w:val="00D42FC2"/>
    <w:rsid w:val="00D447F5"/>
    <w:rsid w:val="00D45933"/>
    <w:rsid w:val="00D46527"/>
    <w:rsid w:val="00D468E8"/>
    <w:rsid w:val="00D47486"/>
    <w:rsid w:val="00D47624"/>
    <w:rsid w:val="00D52AAE"/>
    <w:rsid w:val="00D53F64"/>
    <w:rsid w:val="00D55EAE"/>
    <w:rsid w:val="00D56AED"/>
    <w:rsid w:val="00D573CD"/>
    <w:rsid w:val="00D6208F"/>
    <w:rsid w:val="00D6236E"/>
    <w:rsid w:val="00D63286"/>
    <w:rsid w:val="00D64A00"/>
    <w:rsid w:val="00D70684"/>
    <w:rsid w:val="00D73377"/>
    <w:rsid w:val="00D73B12"/>
    <w:rsid w:val="00D81200"/>
    <w:rsid w:val="00D82A9D"/>
    <w:rsid w:val="00D82F23"/>
    <w:rsid w:val="00D849FA"/>
    <w:rsid w:val="00D853E5"/>
    <w:rsid w:val="00D856A4"/>
    <w:rsid w:val="00D8632D"/>
    <w:rsid w:val="00D8644F"/>
    <w:rsid w:val="00D94163"/>
    <w:rsid w:val="00D947A9"/>
    <w:rsid w:val="00D969E6"/>
    <w:rsid w:val="00D97600"/>
    <w:rsid w:val="00DA0F51"/>
    <w:rsid w:val="00DA1EE0"/>
    <w:rsid w:val="00DA372C"/>
    <w:rsid w:val="00DA544D"/>
    <w:rsid w:val="00DA5E41"/>
    <w:rsid w:val="00DA7589"/>
    <w:rsid w:val="00DB07A1"/>
    <w:rsid w:val="00DB10FE"/>
    <w:rsid w:val="00DB224A"/>
    <w:rsid w:val="00DB2300"/>
    <w:rsid w:val="00DB2D5F"/>
    <w:rsid w:val="00DB7BE0"/>
    <w:rsid w:val="00DC2822"/>
    <w:rsid w:val="00DC2B62"/>
    <w:rsid w:val="00DC3C09"/>
    <w:rsid w:val="00DC4AE6"/>
    <w:rsid w:val="00DC6EB8"/>
    <w:rsid w:val="00DC70D1"/>
    <w:rsid w:val="00DD0C24"/>
    <w:rsid w:val="00DD121E"/>
    <w:rsid w:val="00DD16C5"/>
    <w:rsid w:val="00DD374D"/>
    <w:rsid w:val="00DD3A09"/>
    <w:rsid w:val="00DD3F3A"/>
    <w:rsid w:val="00DD41E0"/>
    <w:rsid w:val="00DD4999"/>
    <w:rsid w:val="00DD53E8"/>
    <w:rsid w:val="00DD590E"/>
    <w:rsid w:val="00DD5D93"/>
    <w:rsid w:val="00DE01C0"/>
    <w:rsid w:val="00DE0FBF"/>
    <w:rsid w:val="00DE14B0"/>
    <w:rsid w:val="00DE156B"/>
    <w:rsid w:val="00DE2E9E"/>
    <w:rsid w:val="00DE3384"/>
    <w:rsid w:val="00DE52A6"/>
    <w:rsid w:val="00DF0870"/>
    <w:rsid w:val="00DF09E5"/>
    <w:rsid w:val="00DF190F"/>
    <w:rsid w:val="00DF2BC9"/>
    <w:rsid w:val="00DF45C5"/>
    <w:rsid w:val="00DF5215"/>
    <w:rsid w:val="00DF54B9"/>
    <w:rsid w:val="00DF5DFD"/>
    <w:rsid w:val="00DF6B6B"/>
    <w:rsid w:val="00DF6C2E"/>
    <w:rsid w:val="00DF7603"/>
    <w:rsid w:val="00DF7AF5"/>
    <w:rsid w:val="00E00193"/>
    <w:rsid w:val="00E005F5"/>
    <w:rsid w:val="00E02AD7"/>
    <w:rsid w:val="00E02E66"/>
    <w:rsid w:val="00E03A2E"/>
    <w:rsid w:val="00E10CFE"/>
    <w:rsid w:val="00E1268B"/>
    <w:rsid w:val="00E12822"/>
    <w:rsid w:val="00E13688"/>
    <w:rsid w:val="00E13F92"/>
    <w:rsid w:val="00E14342"/>
    <w:rsid w:val="00E145B0"/>
    <w:rsid w:val="00E1479D"/>
    <w:rsid w:val="00E14A15"/>
    <w:rsid w:val="00E16691"/>
    <w:rsid w:val="00E166A4"/>
    <w:rsid w:val="00E2126D"/>
    <w:rsid w:val="00E221C1"/>
    <w:rsid w:val="00E229DB"/>
    <w:rsid w:val="00E22C01"/>
    <w:rsid w:val="00E256B7"/>
    <w:rsid w:val="00E271C3"/>
    <w:rsid w:val="00E27C09"/>
    <w:rsid w:val="00E27E4D"/>
    <w:rsid w:val="00E30FD3"/>
    <w:rsid w:val="00E31256"/>
    <w:rsid w:val="00E3223D"/>
    <w:rsid w:val="00E344BE"/>
    <w:rsid w:val="00E35C63"/>
    <w:rsid w:val="00E36A93"/>
    <w:rsid w:val="00E37343"/>
    <w:rsid w:val="00E375E0"/>
    <w:rsid w:val="00E378DC"/>
    <w:rsid w:val="00E405CF"/>
    <w:rsid w:val="00E412C7"/>
    <w:rsid w:val="00E4276B"/>
    <w:rsid w:val="00E431C5"/>
    <w:rsid w:val="00E43E80"/>
    <w:rsid w:val="00E44BD0"/>
    <w:rsid w:val="00E4540F"/>
    <w:rsid w:val="00E4643F"/>
    <w:rsid w:val="00E466E7"/>
    <w:rsid w:val="00E47038"/>
    <w:rsid w:val="00E4732A"/>
    <w:rsid w:val="00E5037E"/>
    <w:rsid w:val="00E534B2"/>
    <w:rsid w:val="00E5391E"/>
    <w:rsid w:val="00E53AF3"/>
    <w:rsid w:val="00E54EC2"/>
    <w:rsid w:val="00E55B51"/>
    <w:rsid w:val="00E56CC1"/>
    <w:rsid w:val="00E57BD5"/>
    <w:rsid w:val="00E61A89"/>
    <w:rsid w:val="00E62655"/>
    <w:rsid w:val="00E62E90"/>
    <w:rsid w:val="00E657A1"/>
    <w:rsid w:val="00E6678D"/>
    <w:rsid w:val="00E67821"/>
    <w:rsid w:val="00E67F32"/>
    <w:rsid w:val="00E67F7A"/>
    <w:rsid w:val="00E71721"/>
    <w:rsid w:val="00E729E6"/>
    <w:rsid w:val="00E72E6F"/>
    <w:rsid w:val="00E72F51"/>
    <w:rsid w:val="00E73628"/>
    <w:rsid w:val="00E738E5"/>
    <w:rsid w:val="00E73CE4"/>
    <w:rsid w:val="00E74CDF"/>
    <w:rsid w:val="00E76B86"/>
    <w:rsid w:val="00E76F67"/>
    <w:rsid w:val="00E77E7C"/>
    <w:rsid w:val="00E80BD9"/>
    <w:rsid w:val="00E819DD"/>
    <w:rsid w:val="00E823BF"/>
    <w:rsid w:val="00E82BC9"/>
    <w:rsid w:val="00E84049"/>
    <w:rsid w:val="00E86317"/>
    <w:rsid w:val="00E87A37"/>
    <w:rsid w:val="00E87EC3"/>
    <w:rsid w:val="00E900B6"/>
    <w:rsid w:val="00E9051C"/>
    <w:rsid w:val="00E934DA"/>
    <w:rsid w:val="00E945BD"/>
    <w:rsid w:val="00E9660E"/>
    <w:rsid w:val="00E97123"/>
    <w:rsid w:val="00E9723C"/>
    <w:rsid w:val="00E97442"/>
    <w:rsid w:val="00EA0219"/>
    <w:rsid w:val="00EA1C97"/>
    <w:rsid w:val="00EA563F"/>
    <w:rsid w:val="00EA63A9"/>
    <w:rsid w:val="00EA7A91"/>
    <w:rsid w:val="00EA7DA5"/>
    <w:rsid w:val="00EB03B0"/>
    <w:rsid w:val="00EB0409"/>
    <w:rsid w:val="00EB14AF"/>
    <w:rsid w:val="00EB1553"/>
    <w:rsid w:val="00EB3FFB"/>
    <w:rsid w:val="00EB5224"/>
    <w:rsid w:val="00EB5E3F"/>
    <w:rsid w:val="00EB6F61"/>
    <w:rsid w:val="00EC1206"/>
    <w:rsid w:val="00EC1948"/>
    <w:rsid w:val="00EC1BC1"/>
    <w:rsid w:val="00EC30AB"/>
    <w:rsid w:val="00EC4E21"/>
    <w:rsid w:val="00EC53D5"/>
    <w:rsid w:val="00EC55B6"/>
    <w:rsid w:val="00EC6F33"/>
    <w:rsid w:val="00EC737B"/>
    <w:rsid w:val="00EC79DE"/>
    <w:rsid w:val="00ED1B50"/>
    <w:rsid w:val="00ED2D80"/>
    <w:rsid w:val="00ED3278"/>
    <w:rsid w:val="00ED5681"/>
    <w:rsid w:val="00EE0D11"/>
    <w:rsid w:val="00EE0D1D"/>
    <w:rsid w:val="00EE2F74"/>
    <w:rsid w:val="00EE53CC"/>
    <w:rsid w:val="00EE61FB"/>
    <w:rsid w:val="00EE7846"/>
    <w:rsid w:val="00EF1E8D"/>
    <w:rsid w:val="00EF20EF"/>
    <w:rsid w:val="00EF2743"/>
    <w:rsid w:val="00EF2859"/>
    <w:rsid w:val="00EF2F7D"/>
    <w:rsid w:val="00EF3207"/>
    <w:rsid w:val="00EF400A"/>
    <w:rsid w:val="00EF4201"/>
    <w:rsid w:val="00EF4E0C"/>
    <w:rsid w:val="00EF5948"/>
    <w:rsid w:val="00EF618D"/>
    <w:rsid w:val="00EF68D7"/>
    <w:rsid w:val="00EF7434"/>
    <w:rsid w:val="00EF74D7"/>
    <w:rsid w:val="00EF75B2"/>
    <w:rsid w:val="00EF7904"/>
    <w:rsid w:val="00EF7BF7"/>
    <w:rsid w:val="00F007EC"/>
    <w:rsid w:val="00F00AD5"/>
    <w:rsid w:val="00F01766"/>
    <w:rsid w:val="00F01D9E"/>
    <w:rsid w:val="00F0432C"/>
    <w:rsid w:val="00F04B29"/>
    <w:rsid w:val="00F052CB"/>
    <w:rsid w:val="00F05D39"/>
    <w:rsid w:val="00F06739"/>
    <w:rsid w:val="00F07C72"/>
    <w:rsid w:val="00F11114"/>
    <w:rsid w:val="00F11433"/>
    <w:rsid w:val="00F11C71"/>
    <w:rsid w:val="00F11D41"/>
    <w:rsid w:val="00F12102"/>
    <w:rsid w:val="00F20B42"/>
    <w:rsid w:val="00F24EAD"/>
    <w:rsid w:val="00F25222"/>
    <w:rsid w:val="00F27373"/>
    <w:rsid w:val="00F309E4"/>
    <w:rsid w:val="00F31A3F"/>
    <w:rsid w:val="00F34F65"/>
    <w:rsid w:val="00F3642F"/>
    <w:rsid w:val="00F40714"/>
    <w:rsid w:val="00F41087"/>
    <w:rsid w:val="00F41257"/>
    <w:rsid w:val="00F44FF9"/>
    <w:rsid w:val="00F460EB"/>
    <w:rsid w:val="00F46B11"/>
    <w:rsid w:val="00F46B3A"/>
    <w:rsid w:val="00F5166D"/>
    <w:rsid w:val="00F51E5B"/>
    <w:rsid w:val="00F51EDF"/>
    <w:rsid w:val="00F53B05"/>
    <w:rsid w:val="00F545FB"/>
    <w:rsid w:val="00F54D5C"/>
    <w:rsid w:val="00F57333"/>
    <w:rsid w:val="00F5740E"/>
    <w:rsid w:val="00F605D6"/>
    <w:rsid w:val="00F60872"/>
    <w:rsid w:val="00F617EB"/>
    <w:rsid w:val="00F61B31"/>
    <w:rsid w:val="00F620C9"/>
    <w:rsid w:val="00F633CE"/>
    <w:rsid w:val="00F639EB"/>
    <w:rsid w:val="00F64EF1"/>
    <w:rsid w:val="00F65D1C"/>
    <w:rsid w:val="00F71BEC"/>
    <w:rsid w:val="00F72458"/>
    <w:rsid w:val="00F73530"/>
    <w:rsid w:val="00F76C83"/>
    <w:rsid w:val="00F807CA"/>
    <w:rsid w:val="00F830EE"/>
    <w:rsid w:val="00F841EC"/>
    <w:rsid w:val="00F8435B"/>
    <w:rsid w:val="00F84BDE"/>
    <w:rsid w:val="00F87159"/>
    <w:rsid w:val="00F87A66"/>
    <w:rsid w:val="00F900D4"/>
    <w:rsid w:val="00F91D18"/>
    <w:rsid w:val="00F91D42"/>
    <w:rsid w:val="00F923B3"/>
    <w:rsid w:val="00F929D6"/>
    <w:rsid w:val="00F944C9"/>
    <w:rsid w:val="00FA05A1"/>
    <w:rsid w:val="00FA0BE2"/>
    <w:rsid w:val="00FA0FAB"/>
    <w:rsid w:val="00FA2D9B"/>
    <w:rsid w:val="00FA304B"/>
    <w:rsid w:val="00FA3525"/>
    <w:rsid w:val="00FA5182"/>
    <w:rsid w:val="00FB20C9"/>
    <w:rsid w:val="00FB2A65"/>
    <w:rsid w:val="00FB3236"/>
    <w:rsid w:val="00FB3771"/>
    <w:rsid w:val="00FB4DFC"/>
    <w:rsid w:val="00FB50A9"/>
    <w:rsid w:val="00FB65A4"/>
    <w:rsid w:val="00FB68CC"/>
    <w:rsid w:val="00FC3EC9"/>
    <w:rsid w:val="00FD0016"/>
    <w:rsid w:val="00FD21F8"/>
    <w:rsid w:val="00FD227B"/>
    <w:rsid w:val="00FD33A0"/>
    <w:rsid w:val="00FD456A"/>
    <w:rsid w:val="00FD4A6E"/>
    <w:rsid w:val="00FD5AA5"/>
    <w:rsid w:val="00FD65C0"/>
    <w:rsid w:val="00FE02A1"/>
    <w:rsid w:val="00FE1784"/>
    <w:rsid w:val="00FE2580"/>
    <w:rsid w:val="00FE31AE"/>
    <w:rsid w:val="00FE4191"/>
    <w:rsid w:val="00FE48F9"/>
    <w:rsid w:val="00FE4F87"/>
    <w:rsid w:val="00FE64C0"/>
    <w:rsid w:val="00FE6715"/>
    <w:rsid w:val="00FF0B92"/>
    <w:rsid w:val="00FF1723"/>
    <w:rsid w:val="00FF2551"/>
    <w:rsid w:val="00FF32A1"/>
    <w:rsid w:val="00FF4CD9"/>
    <w:rsid w:val="00FF5A29"/>
    <w:rsid w:val="00FF5F33"/>
    <w:rsid w:val="00FF71E0"/>
    <w:rsid w:val="00FF756A"/>
    <w:rsid w:val="00FF7868"/>
    <w:rsid w:val="014F7CF4"/>
    <w:rsid w:val="01D02198"/>
    <w:rsid w:val="0223110B"/>
    <w:rsid w:val="02783771"/>
    <w:rsid w:val="02926EDD"/>
    <w:rsid w:val="02D00D71"/>
    <w:rsid w:val="02D86FD2"/>
    <w:rsid w:val="03193138"/>
    <w:rsid w:val="041A545E"/>
    <w:rsid w:val="046C633C"/>
    <w:rsid w:val="049282BA"/>
    <w:rsid w:val="0499395F"/>
    <w:rsid w:val="05305F6E"/>
    <w:rsid w:val="0552062F"/>
    <w:rsid w:val="05937E42"/>
    <w:rsid w:val="05AF19FF"/>
    <w:rsid w:val="060A2D8E"/>
    <w:rsid w:val="06465EFE"/>
    <w:rsid w:val="067C420A"/>
    <w:rsid w:val="06C7560E"/>
    <w:rsid w:val="07178000"/>
    <w:rsid w:val="085BE636"/>
    <w:rsid w:val="0891076E"/>
    <w:rsid w:val="08D83C6E"/>
    <w:rsid w:val="09B6DBF1"/>
    <w:rsid w:val="09D51FB4"/>
    <w:rsid w:val="09E7441A"/>
    <w:rsid w:val="0A15E635"/>
    <w:rsid w:val="0A1E7480"/>
    <w:rsid w:val="0A2540A4"/>
    <w:rsid w:val="0A40121D"/>
    <w:rsid w:val="0A4D5E1B"/>
    <w:rsid w:val="0A583C5E"/>
    <w:rsid w:val="0A7A1D8B"/>
    <w:rsid w:val="0AC80208"/>
    <w:rsid w:val="0AE72C93"/>
    <w:rsid w:val="0AFD0DE9"/>
    <w:rsid w:val="0B25B709"/>
    <w:rsid w:val="0BC652BE"/>
    <w:rsid w:val="0BD572AB"/>
    <w:rsid w:val="0C8851D3"/>
    <w:rsid w:val="0CB0C856"/>
    <w:rsid w:val="0CC7718C"/>
    <w:rsid w:val="0D3C3DC4"/>
    <w:rsid w:val="0D5955BB"/>
    <w:rsid w:val="0D8C2F67"/>
    <w:rsid w:val="0DF6724F"/>
    <w:rsid w:val="0E455EF3"/>
    <w:rsid w:val="0E5653B2"/>
    <w:rsid w:val="0EC1E2EA"/>
    <w:rsid w:val="0F0768CC"/>
    <w:rsid w:val="0F1AD1FA"/>
    <w:rsid w:val="0F3BA219"/>
    <w:rsid w:val="0FD975BB"/>
    <w:rsid w:val="0FE8F6E0"/>
    <w:rsid w:val="10052B19"/>
    <w:rsid w:val="103A496B"/>
    <w:rsid w:val="103B255D"/>
    <w:rsid w:val="104F6173"/>
    <w:rsid w:val="10CE7107"/>
    <w:rsid w:val="113E50B5"/>
    <w:rsid w:val="1150ECE3"/>
    <w:rsid w:val="11537A3C"/>
    <w:rsid w:val="11BF14EE"/>
    <w:rsid w:val="11F10866"/>
    <w:rsid w:val="11F638F2"/>
    <w:rsid w:val="123E0E11"/>
    <w:rsid w:val="12556038"/>
    <w:rsid w:val="128A02F3"/>
    <w:rsid w:val="12F06AE7"/>
    <w:rsid w:val="1306423E"/>
    <w:rsid w:val="1311EFDA"/>
    <w:rsid w:val="13290EE9"/>
    <w:rsid w:val="13BA55D6"/>
    <w:rsid w:val="13FF53D2"/>
    <w:rsid w:val="149D532A"/>
    <w:rsid w:val="14A171B0"/>
    <w:rsid w:val="14BCE334"/>
    <w:rsid w:val="14EE3EA6"/>
    <w:rsid w:val="150313CC"/>
    <w:rsid w:val="152D0E4A"/>
    <w:rsid w:val="15954377"/>
    <w:rsid w:val="15B75FD0"/>
    <w:rsid w:val="16461C2B"/>
    <w:rsid w:val="16C5FC12"/>
    <w:rsid w:val="16FB6B01"/>
    <w:rsid w:val="170E09D7"/>
    <w:rsid w:val="171E171B"/>
    <w:rsid w:val="17266DB9"/>
    <w:rsid w:val="173D563B"/>
    <w:rsid w:val="17570A9D"/>
    <w:rsid w:val="17E74599"/>
    <w:rsid w:val="180003C1"/>
    <w:rsid w:val="18266979"/>
    <w:rsid w:val="18D19BAB"/>
    <w:rsid w:val="1906B066"/>
    <w:rsid w:val="194075C1"/>
    <w:rsid w:val="19AA11C8"/>
    <w:rsid w:val="19D317DC"/>
    <w:rsid w:val="1A0013B9"/>
    <w:rsid w:val="1A135AD3"/>
    <w:rsid w:val="1A255B58"/>
    <w:rsid w:val="1A2D4976"/>
    <w:rsid w:val="1ABF69B6"/>
    <w:rsid w:val="1B100D94"/>
    <w:rsid w:val="1BA40064"/>
    <w:rsid w:val="1BC15C19"/>
    <w:rsid w:val="1BC22EEF"/>
    <w:rsid w:val="1C792CCF"/>
    <w:rsid w:val="1C9E9A70"/>
    <w:rsid w:val="1CCDDEB9"/>
    <w:rsid w:val="1CEBBC3B"/>
    <w:rsid w:val="1CEC2B3E"/>
    <w:rsid w:val="1DBB2BB3"/>
    <w:rsid w:val="1DE84E3A"/>
    <w:rsid w:val="1DFA64C9"/>
    <w:rsid w:val="1E27B3BF"/>
    <w:rsid w:val="1E545838"/>
    <w:rsid w:val="1EC09D29"/>
    <w:rsid w:val="1F066500"/>
    <w:rsid w:val="1F2122FF"/>
    <w:rsid w:val="1F485C6B"/>
    <w:rsid w:val="1F7D494B"/>
    <w:rsid w:val="1FBE640C"/>
    <w:rsid w:val="1FD22914"/>
    <w:rsid w:val="20A7354C"/>
    <w:rsid w:val="20F24422"/>
    <w:rsid w:val="210B5969"/>
    <w:rsid w:val="211C28E4"/>
    <w:rsid w:val="2152178C"/>
    <w:rsid w:val="217A7C92"/>
    <w:rsid w:val="2191BD15"/>
    <w:rsid w:val="21B157CD"/>
    <w:rsid w:val="21FAE2FC"/>
    <w:rsid w:val="226B7742"/>
    <w:rsid w:val="226CC27F"/>
    <w:rsid w:val="226D0375"/>
    <w:rsid w:val="22E03145"/>
    <w:rsid w:val="22E70218"/>
    <w:rsid w:val="234A5C37"/>
    <w:rsid w:val="23770B71"/>
    <w:rsid w:val="23D6FBBD"/>
    <w:rsid w:val="240767B9"/>
    <w:rsid w:val="24295FDE"/>
    <w:rsid w:val="243E20A0"/>
    <w:rsid w:val="246142B7"/>
    <w:rsid w:val="24915AF2"/>
    <w:rsid w:val="24A97AFC"/>
    <w:rsid w:val="24B165EE"/>
    <w:rsid w:val="24C95B5D"/>
    <w:rsid w:val="24DD4782"/>
    <w:rsid w:val="258306BF"/>
    <w:rsid w:val="25CB5285"/>
    <w:rsid w:val="25E14B1C"/>
    <w:rsid w:val="25F14299"/>
    <w:rsid w:val="262189B7"/>
    <w:rsid w:val="262B0F89"/>
    <w:rsid w:val="264547AA"/>
    <w:rsid w:val="26BF2D02"/>
    <w:rsid w:val="274D51A7"/>
    <w:rsid w:val="27D87753"/>
    <w:rsid w:val="27E70830"/>
    <w:rsid w:val="283066DB"/>
    <w:rsid w:val="289CFCCF"/>
    <w:rsid w:val="28A86EFD"/>
    <w:rsid w:val="28B6662B"/>
    <w:rsid w:val="28B94503"/>
    <w:rsid w:val="297B775C"/>
    <w:rsid w:val="29896560"/>
    <w:rsid w:val="29A529F3"/>
    <w:rsid w:val="29E37CB0"/>
    <w:rsid w:val="29E856A5"/>
    <w:rsid w:val="29EC0015"/>
    <w:rsid w:val="2A125890"/>
    <w:rsid w:val="2A2D866A"/>
    <w:rsid w:val="2A6E11F2"/>
    <w:rsid w:val="2A8B5D6B"/>
    <w:rsid w:val="2AAB341F"/>
    <w:rsid w:val="2B001B28"/>
    <w:rsid w:val="2BBFA5AB"/>
    <w:rsid w:val="2C395148"/>
    <w:rsid w:val="2C4E4F9E"/>
    <w:rsid w:val="2C7D4278"/>
    <w:rsid w:val="2C926C84"/>
    <w:rsid w:val="2CA91E7C"/>
    <w:rsid w:val="2CBD1BCC"/>
    <w:rsid w:val="2CE38929"/>
    <w:rsid w:val="2D14509E"/>
    <w:rsid w:val="2D1E14FE"/>
    <w:rsid w:val="2D945C72"/>
    <w:rsid w:val="2DCE29F8"/>
    <w:rsid w:val="2E2250D4"/>
    <w:rsid w:val="2E501244"/>
    <w:rsid w:val="2E50EBD0"/>
    <w:rsid w:val="2E5F5159"/>
    <w:rsid w:val="2E6E6727"/>
    <w:rsid w:val="2EA63495"/>
    <w:rsid w:val="2EF6B6CA"/>
    <w:rsid w:val="2F0174DB"/>
    <w:rsid w:val="2F40B8DD"/>
    <w:rsid w:val="2F90748F"/>
    <w:rsid w:val="2FA837E3"/>
    <w:rsid w:val="305A4545"/>
    <w:rsid w:val="30E02B35"/>
    <w:rsid w:val="313E0823"/>
    <w:rsid w:val="31482A82"/>
    <w:rsid w:val="31B7156C"/>
    <w:rsid w:val="3205125F"/>
    <w:rsid w:val="32076C91"/>
    <w:rsid w:val="32245769"/>
    <w:rsid w:val="3238FF26"/>
    <w:rsid w:val="3284345F"/>
    <w:rsid w:val="3291141D"/>
    <w:rsid w:val="32920BD0"/>
    <w:rsid w:val="32A0463D"/>
    <w:rsid w:val="32A36EF5"/>
    <w:rsid w:val="32EAD7D5"/>
    <w:rsid w:val="3346CC92"/>
    <w:rsid w:val="336C2FCF"/>
    <w:rsid w:val="33C764DD"/>
    <w:rsid w:val="33F0BFFC"/>
    <w:rsid w:val="33F567F9"/>
    <w:rsid w:val="341F406A"/>
    <w:rsid w:val="34524C9A"/>
    <w:rsid w:val="349B63C8"/>
    <w:rsid w:val="34BB6E2B"/>
    <w:rsid w:val="34D7419F"/>
    <w:rsid w:val="35197150"/>
    <w:rsid w:val="355515BE"/>
    <w:rsid w:val="358E6A31"/>
    <w:rsid w:val="35E24811"/>
    <w:rsid w:val="36237F58"/>
    <w:rsid w:val="368360DD"/>
    <w:rsid w:val="36E6A134"/>
    <w:rsid w:val="372202AB"/>
    <w:rsid w:val="37C9719C"/>
    <w:rsid w:val="3804A5CB"/>
    <w:rsid w:val="38648F56"/>
    <w:rsid w:val="389816BC"/>
    <w:rsid w:val="38C42826"/>
    <w:rsid w:val="38F014B8"/>
    <w:rsid w:val="38F33413"/>
    <w:rsid w:val="3937176C"/>
    <w:rsid w:val="39541737"/>
    <w:rsid w:val="39A36974"/>
    <w:rsid w:val="3A3571AE"/>
    <w:rsid w:val="3AAA3F21"/>
    <w:rsid w:val="3B0BE100"/>
    <w:rsid w:val="3B2B2B68"/>
    <w:rsid w:val="3B784281"/>
    <w:rsid w:val="3BECE58C"/>
    <w:rsid w:val="3C7FA563"/>
    <w:rsid w:val="3D4F6AA6"/>
    <w:rsid w:val="3DBC13A2"/>
    <w:rsid w:val="3DE417D8"/>
    <w:rsid w:val="3DE42A6E"/>
    <w:rsid w:val="3DE5407C"/>
    <w:rsid w:val="3E051D45"/>
    <w:rsid w:val="3E7F6790"/>
    <w:rsid w:val="3EE62395"/>
    <w:rsid w:val="3EEF6D25"/>
    <w:rsid w:val="3F256899"/>
    <w:rsid w:val="3F5B06A9"/>
    <w:rsid w:val="3F692B7A"/>
    <w:rsid w:val="3FB6362D"/>
    <w:rsid w:val="3FBF6617"/>
    <w:rsid w:val="4014BAA9"/>
    <w:rsid w:val="406541D9"/>
    <w:rsid w:val="420B2418"/>
    <w:rsid w:val="4256950B"/>
    <w:rsid w:val="428025DA"/>
    <w:rsid w:val="42962497"/>
    <w:rsid w:val="42A95D67"/>
    <w:rsid w:val="42EC19E3"/>
    <w:rsid w:val="42FE5693"/>
    <w:rsid w:val="43557BFF"/>
    <w:rsid w:val="4372094D"/>
    <w:rsid w:val="44454E6E"/>
    <w:rsid w:val="44993FC0"/>
    <w:rsid w:val="44FF452C"/>
    <w:rsid w:val="45175BEC"/>
    <w:rsid w:val="4530F7C8"/>
    <w:rsid w:val="454B80F6"/>
    <w:rsid w:val="45E88903"/>
    <w:rsid w:val="46EE26F7"/>
    <w:rsid w:val="4776607A"/>
    <w:rsid w:val="477C7FA9"/>
    <w:rsid w:val="47B9BEA8"/>
    <w:rsid w:val="47DC2904"/>
    <w:rsid w:val="47FEA2C5"/>
    <w:rsid w:val="486121FA"/>
    <w:rsid w:val="4899D084"/>
    <w:rsid w:val="489C68D4"/>
    <w:rsid w:val="49354150"/>
    <w:rsid w:val="4935657D"/>
    <w:rsid w:val="495465E9"/>
    <w:rsid w:val="49669AB3"/>
    <w:rsid w:val="49C30C33"/>
    <w:rsid w:val="4A4F76C6"/>
    <w:rsid w:val="4A77C1BF"/>
    <w:rsid w:val="4A90863D"/>
    <w:rsid w:val="4AA70EE1"/>
    <w:rsid w:val="4AC80EBE"/>
    <w:rsid w:val="4AD7F995"/>
    <w:rsid w:val="4B473D7B"/>
    <w:rsid w:val="4BC03867"/>
    <w:rsid w:val="4BF05806"/>
    <w:rsid w:val="4C22B589"/>
    <w:rsid w:val="4C47CD58"/>
    <w:rsid w:val="4C9F525D"/>
    <w:rsid w:val="4CFC5AB1"/>
    <w:rsid w:val="4D54B539"/>
    <w:rsid w:val="4D8B79D0"/>
    <w:rsid w:val="4DCD9E07"/>
    <w:rsid w:val="4E059C4A"/>
    <w:rsid w:val="4E263C3F"/>
    <w:rsid w:val="4E815AA9"/>
    <w:rsid w:val="4F0A2A1D"/>
    <w:rsid w:val="4F252B19"/>
    <w:rsid w:val="4F5E8ECB"/>
    <w:rsid w:val="4F8F03DB"/>
    <w:rsid w:val="4F9F6605"/>
    <w:rsid w:val="505E3B25"/>
    <w:rsid w:val="50831C2D"/>
    <w:rsid w:val="509721AE"/>
    <w:rsid w:val="509FD3FD"/>
    <w:rsid w:val="50A92AA6"/>
    <w:rsid w:val="50B2525A"/>
    <w:rsid w:val="50F4E8FA"/>
    <w:rsid w:val="51399E05"/>
    <w:rsid w:val="518D0880"/>
    <w:rsid w:val="51ECCE9D"/>
    <w:rsid w:val="52520F02"/>
    <w:rsid w:val="52BB662C"/>
    <w:rsid w:val="52C1536E"/>
    <w:rsid w:val="52DBF136"/>
    <w:rsid w:val="537062D8"/>
    <w:rsid w:val="54206EAB"/>
    <w:rsid w:val="549324B9"/>
    <w:rsid w:val="54B23519"/>
    <w:rsid w:val="551F92D6"/>
    <w:rsid w:val="557466CD"/>
    <w:rsid w:val="559A0BD6"/>
    <w:rsid w:val="56CA6FAB"/>
    <w:rsid w:val="56CC3053"/>
    <w:rsid w:val="56E2BAE0"/>
    <w:rsid w:val="56FB0E27"/>
    <w:rsid w:val="571D0AAF"/>
    <w:rsid w:val="5787FE53"/>
    <w:rsid w:val="57935454"/>
    <w:rsid w:val="57B18A9F"/>
    <w:rsid w:val="57D63E92"/>
    <w:rsid w:val="57E54EE6"/>
    <w:rsid w:val="57F12919"/>
    <w:rsid w:val="58272E98"/>
    <w:rsid w:val="58636D2E"/>
    <w:rsid w:val="58770650"/>
    <w:rsid w:val="59911962"/>
    <w:rsid w:val="599381B1"/>
    <w:rsid w:val="59D95774"/>
    <w:rsid w:val="59EC2B5A"/>
    <w:rsid w:val="5A0C31C4"/>
    <w:rsid w:val="5A968A13"/>
    <w:rsid w:val="5B2D127C"/>
    <w:rsid w:val="5B468E3B"/>
    <w:rsid w:val="5B914A01"/>
    <w:rsid w:val="5BC784BF"/>
    <w:rsid w:val="5C213B48"/>
    <w:rsid w:val="5C52565B"/>
    <w:rsid w:val="5CD0930D"/>
    <w:rsid w:val="5D151CA7"/>
    <w:rsid w:val="5D695377"/>
    <w:rsid w:val="5DE52EF1"/>
    <w:rsid w:val="5DF6A528"/>
    <w:rsid w:val="5E1A66E0"/>
    <w:rsid w:val="5E608ACA"/>
    <w:rsid w:val="5E61A367"/>
    <w:rsid w:val="5E9A53ED"/>
    <w:rsid w:val="5E9F11E2"/>
    <w:rsid w:val="5EBF5690"/>
    <w:rsid w:val="5EF13EFD"/>
    <w:rsid w:val="5EF363CC"/>
    <w:rsid w:val="5F2D1723"/>
    <w:rsid w:val="5F3B21E9"/>
    <w:rsid w:val="5F442676"/>
    <w:rsid w:val="5FAF7E7A"/>
    <w:rsid w:val="5FEC6734"/>
    <w:rsid w:val="5FF73B31"/>
    <w:rsid w:val="5FFE856C"/>
    <w:rsid w:val="6066ADFD"/>
    <w:rsid w:val="60AF1ED3"/>
    <w:rsid w:val="611E7685"/>
    <w:rsid w:val="612A5259"/>
    <w:rsid w:val="61701B08"/>
    <w:rsid w:val="619B24DD"/>
    <w:rsid w:val="61BF6849"/>
    <w:rsid w:val="61F085CF"/>
    <w:rsid w:val="61FA7BA6"/>
    <w:rsid w:val="62243475"/>
    <w:rsid w:val="62798BD0"/>
    <w:rsid w:val="627B119A"/>
    <w:rsid w:val="62A17E58"/>
    <w:rsid w:val="62B4E02A"/>
    <w:rsid w:val="62C24F18"/>
    <w:rsid w:val="63096534"/>
    <w:rsid w:val="6328591B"/>
    <w:rsid w:val="63300BD6"/>
    <w:rsid w:val="636F6365"/>
    <w:rsid w:val="638F356E"/>
    <w:rsid w:val="640E16DA"/>
    <w:rsid w:val="650B5194"/>
    <w:rsid w:val="653579C4"/>
    <w:rsid w:val="654725D5"/>
    <w:rsid w:val="654A1952"/>
    <w:rsid w:val="6555609D"/>
    <w:rsid w:val="65685488"/>
    <w:rsid w:val="65FA7A02"/>
    <w:rsid w:val="65FA96E8"/>
    <w:rsid w:val="6634002F"/>
    <w:rsid w:val="66620B2A"/>
    <w:rsid w:val="66AD7A9D"/>
    <w:rsid w:val="66DE1520"/>
    <w:rsid w:val="67AC5834"/>
    <w:rsid w:val="684B181C"/>
    <w:rsid w:val="68835983"/>
    <w:rsid w:val="68DAF95F"/>
    <w:rsid w:val="68FF461F"/>
    <w:rsid w:val="69080048"/>
    <w:rsid w:val="6909039D"/>
    <w:rsid w:val="69213631"/>
    <w:rsid w:val="692BAA75"/>
    <w:rsid w:val="693EB55F"/>
    <w:rsid w:val="695754E9"/>
    <w:rsid w:val="699C22A3"/>
    <w:rsid w:val="69B775C2"/>
    <w:rsid w:val="6A165271"/>
    <w:rsid w:val="6A1A7541"/>
    <w:rsid w:val="6A49B7C3"/>
    <w:rsid w:val="6AAC42C4"/>
    <w:rsid w:val="6AD1787D"/>
    <w:rsid w:val="6AEA7FD4"/>
    <w:rsid w:val="6B0A2BAB"/>
    <w:rsid w:val="6B111F70"/>
    <w:rsid w:val="6B174C3F"/>
    <w:rsid w:val="6B365B6B"/>
    <w:rsid w:val="6B88CC3C"/>
    <w:rsid w:val="6B914480"/>
    <w:rsid w:val="6C2DA63C"/>
    <w:rsid w:val="6C6A8476"/>
    <w:rsid w:val="6C8A83F7"/>
    <w:rsid w:val="6CCAE6F2"/>
    <w:rsid w:val="6CD482D2"/>
    <w:rsid w:val="6CDC02F3"/>
    <w:rsid w:val="6CEC6F6E"/>
    <w:rsid w:val="6D25D3D4"/>
    <w:rsid w:val="6D3C12A8"/>
    <w:rsid w:val="6D5A20AB"/>
    <w:rsid w:val="6DA790DE"/>
    <w:rsid w:val="6E28606D"/>
    <w:rsid w:val="6EDE5998"/>
    <w:rsid w:val="6EF921C6"/>
    <w:rsid w:val="6F436116"/>
    <w:rsid w:val="6F552352"/>
    <w:rsid w:val="6F849BF7"/>
    <w:rsid w:val="6FAD18AE"/>
    <w:rsid w:val="6FC83FFC"/>
    <w:rsid w:val="6FEC3D81"/>
    <w:rsid w:val="70117D48"/>
    <w:rsid w:val="704E59A4"/>
    <w:rsid w:val="705971F7"/>
    <w:rsid w:val="709070F4"/>
    <w:rsid w:val="70A82B2E"/>
    <w:rsid w:val="7103C641"/>
    <w:rsid w:val="712AD2B4"/>
    <w:rsid w:val="71DC24A0"/>
    <w:rsid w:val="720067C1"/>
    <w:rsid w:val="726C739C"/>
    <w:rsid w:val="72FAC5CD"/>
    <w:rsid w:val="730C1CC5"/>
    <w:rsid w:val="733F6E3A"/>
    <w:rsid w:val="73E55477"/>
    <w:rsid w:val="742A3158"/>
    <w:rsid w:val="7444A969"/>
    <w:rsid w:val="751710E9"/>
    <w:rsid w:val="755666B7"/>
    <w:rsid w:val="755E594A"/>
    <w:rsid w:val="760E6CB7"/>
    <w:rsid w:val="761977B9"/>
    <w:rsid w:val="761C5D27"/>
    <w:rsid w:val="76A63AB8"/>
    <w:rsid w:val="76AC05AB"/>
    <w:rsid w:val="76AD2822"/>
    <w:rsid w:val="770F0437"/>
    <w:rsid w:val="776031D4"/>
    <w:rsid w:val="777A38E5"/>
    <w:rsid w:val="77C3D1EE"/>
    <w:rsid w:val="77FB6A72"/>
    <w:rsid w:val="77FFBE2E"/>
    <w:rsid w:val="78492845"/>
    <w:rsid w:val="78C61844"/>
    <w:rsid w:val="78C70F51"/>
    <w:rsid w:val="794068AB"/>
    <w:rsid w:val="79761382"/>
    <w:rsid w:val="79B07348"/>
    <w:rsid w:val="79B9EF4F"/>
    <w:rsid w:val="79E1F351"/>
    <w:rsid w:val="79F22524"/>
    <w:rsid w:val="7A34172F"/>
    <w:rsid w:val="7A8556CB"/>
    <w:rsid w:val="7AFD75F6"/>
    <w:rsid w:val="7B146E4E"/>
    <w:rsid w:val="7B1509B1"/>
    <w:rsid w:val="7B1BDCC7"/>
    <w:rsid w:val="7B302BA6"/>
    <w:rsid w:val="7B491171"/>
    <w:rsid w:val="7B5C0D1A"/>
    <w:rsid w:val="7B7878F1"/>
    <w:rsid w:val="7B8A7F76"/>
    <w:rsid w:val="7C6F8552"/>
    <w:rsid w:val="7CCFBE5A"/>
    <w:rsid w:val="7CDE514C"/>
    <w:rsid w:val="7D45285A"/>
    <w:rsid w:val="7D5F11D1"/>
    <w:rsid w:val="7DD2110E"/>
    <w:rsid w:val="7DD81C57"/>
    <w:rsid w:val="7E553B41"/>
    <w:rsid w:val="7EB21C6C"/>
    <w:rsid w:val="7EB414FE"/>
    <w:rsid w:val="7ECD26AD"/>
    <w:rsid w:val="7F1F4FE7"/>
    <w:rsid w:val="7F5F09AC"/>
    <w:rsid w:val="7F7891B0"/>
    <w:rsid w:val="7F9349B1"/>
    <w:rsid w:val="7FC9E86F"/>
    <w:rsid w:val="7FCF95A1"/>
    <w:rsid w:val="7FDF6079"/>
    <w:rsid w:val="7FE31F22"/>
    <w:rsid w:val="7FF05C21"/>
    <w:rsid w:val="7FFB9CEA"/>
    <w:rsid w:val="80EB9C8E"/>
    <w:rsid w:val="810D72BC"/>
    <w:rsid w:val="819BF8A3"/>
    <w:rsid w:val="82046577"/>
    <w:rsid w:val="828D24D9"/>
    <w:rsid w:val="83154A7D"/>
    <w:rsid w:val="84121031"/>
    <w:rsid w:val="848B8D23"/>
    <w:rsid w:val="84D5D5C7"/>
    <w:rsid w:val="84E56920"/>
    <w:rsid w:val="854E0CEC"/>
    <w:rsid w:val="85F4D4C0"/>
    <w:rsid w:val="87031804"/>
    <w:rsid w:val="87AA8142"/>
    <w:rsid w:val="8874AF91"/>
    <w:rsid w:val="89805957"/>
    <w:rsid w:val="89CEE3EF"/>
    <w:rsid w:val="89F19B28"/>
    <w:rsid w:val="8B14BB9C"/>
    <w:rsid w:val="8B7A9715"/>
    <w:rsid w:val="8B9A1D75"/>
    <w:rsid w:val="8C78E770"/>
    <w:rsid w:val="8DCCB7E2"/>
    <w:rsid w:val="8DD8F935"/>
    <w:rsid w:val="8E8FCECB"/>
    <w:rsid w:val="911513F6"/>
    <w:rsid w:val="913C1E35"/>
    <w:rsid w:val="918C3B01"/>
    <w:rsid w:val="91D5BAE3"/>
    <w:rsid w:val="92CBED31"/>
    <w:rsid w:val="92F13677"/>
    <w:rsid w:val="93CC0A31"/>
    <w:rsid w:val="9409D083"/>
    <w:rsid w:val="94DA75DA"/>
    <w:rsid w:val="9697250D"/>
    <w:rsid w:val="96C9F7F7"/>
    <w:rsid w:val="97502C0D"/>
    <w:rsid w:val="9798D74D"/>
    <w:rsid w:val="988EBBC3"/>
    <w:rsid w:val="995FF9B5"/>
    <w:rsid w:val="997C8A74"/>
    <w:rsid w:val="999E5B9A"/>
    <w:rsid w:val="99BEEA2B"/>
    <w:rsid w:val="9C1F81D5"/>
    <w:rsid w:val="9C7A30CD"/>
    <w:rsid w:val="9CA831DC"/>
    <w:rsid w:val="9DFB5BEC"/>
    <w:rsid w:val="9E4E3E0C"/>
    <w:rsid w:val="9E91C3CB"/>
    <w:rsid w:val="9FC82E8D"/>
    <w:rsid w:val="A05A0146"/>
    <w:rsid w:val="A2407668"/>
    <w:rsid w:val="A25FA78B"/>
    <w:rsid w:val="A2665F58"/>
    <w:rsid w:val="A3554419"/>
    <w:rsid w:val="A3CE280D"/>
    <w:rsid w:val="A3D8DA2F"/>
    <w:rsid w:val="A4495559"/>
    <w:rsid w:val="A47F3839"/>
    <w:rsid w:val="A5B42DD7"/>
    <w:rsid w:val="A6713245"/>
    <w:rsid w:val="A73612F4"/>
    <w:rsid w:val="A8B1C0CA"/>
    <w:rsid w:val="A8F8ACCD"/>
    <w:rsid w:val="A9480421"/>
    <w:rsid w:val="A9556EAB"/>
    <w:rsid w:val="A9AC0F16"/>
    <w:rsid w:val="AA0B33C1"/>
    <w:rsid w:val="AB997272"/>
    <w:rsid w:val="AC3096C3"/>
    <w:rsid w:val="AC5E7F18"/>
    <w:rsid w:val="ACC3C60F"/>
    <w:rsid w:val="ACCA8DDA"/>
    <w:rsid w:val="ACF3D4EF"/>
    <w:rsid w:val="ACFE0A8F"/>
    <w:rsid w:val="AEC1CB2F"/>
    <w:rsid w:val="B00A5B3A"/>
    <w:rsid w:val="B23B1FA1"/>
    <w:rsid w:val="B344D3C6"/>
    <w:rsid w:val="B3C92320"/>
    <w:rsid w:val="B4CEDC3B"/>
    <w:rsid w:val="B59D3E5B"/>
    <w:rsid w:val="B7513FF4"/>
    <w:rsid w:val="B754D0A4"/>
    <w:rsid w:val="B7F9A0EF"/>
    <w:rsid w:val="B90575DD"/>
    <w:rsid w:val="B944858B"/>
    <w:rsid w:val="B97EA064"/>
    <w:rsid w:val="B9F1D7D6"/>
    <w:rsid w:val="BA61B31D"/>
    <w:rsid w:val="BAD68C31"/>
    <w:rsid w:val="BBAAD70B"/>
    <w:rsid w:val="BBFC6840"/>
    <w:rsid w:val="BCFD3662"/>
    <w:rsid w:val="BD7B7537"/>
    <w:rsid w:val="BDA50CB2"/>
    <w:rsid w:val="BDAC154E"/>
    <w:rsid w:val="BE5EA879"/>
    <w:rsid w:val="BE5F2E74"/>
    <w:rsid w:val="BE775B95"/>
    <w:rsid w:val="BF3343D6"/>
    <w:rsid w:val="BF656722"/>
    <w:rsid w:val="C09437F3"/>
    <w:rsid w:val="C112A41C"/>
    <w:rsid w:val="C1B53438"/>
    <w:rsid w:val="C2109250"/>
    <w:rsid w:val="C21EA671"/>
    <w:rsid w:val="C3122C43"/>
    <w:rsid w:val="C372EED3"/>
    <w:rsid w:val="C3E0EABC"/>
    <w:rsid w:val="C4FC0698"/>
    <w:rsid w:val="C51DD9EC"/>
    <w:rsid w:val="C65E1E75"/>
    <w:rsid w:val="C6BC582B"/>
    <w:rsid w:val="C6D992A4"/>
    <w:rsid w:val="C727B49C"/>
    <w:rsid w:val="C7DF233D"/>
    <w:rsid w:val="C876D8AE"/>
    <w:rsid w:val="C8F0FDED"/>
    <w:rsid w:val="CA0CCC31"/>
    <w:rsid w:val="CA72381E"/>
    <w:rsid w:val="CB45D802"/>
    <w:rsid w:val="CB7D0BFD"/>
    <w:rsid w:val="CC942EB4"/>
    <w:rsid w:val="CD656464"/>
    <w:rsid w:val="CDAAD8A6"/>
    <w:rsid w:val="CE8A4E4D"/>
    <w:rsid w:val="CF5E0F0A"/>
    <w:rsid w:val="CFFF302E"/>
    <w:rsid w:val="D014AEF2"/>
    <w:rsid w:val="D05894B9"/>
    <w:rsid w:val="D0DB6394"/>
    <w:rsid w:val="D137876F"/>
    <w:rsid w:val="D4DEA02D"/>
    <w:rsid w:val="D4EE3216"/>
    <w:rsid w:val="D50891B4"/>
    <w:rsid w:val="D5D14089"/>
    <w:rsid w:val="D659F5CA"/>
    <w:rsid w:val="D6EB5983"/>
    <w:rsid w:val="D757346E"/>
    <w:rsid w:val="D825B432"/>
    <w:rsid w:val="D85AD41F"/>
    <w:rsid w:val="D8CF158A"/>
    <w:rsid w:val="D9F50DDE"/>
    <w:rsid w:val="DA79C88F"/>
    <w:rsid w:val="DACA3111"/>
    <w:rsid w:val="DB57FDC5"/>
    <w:rsid w:val="DB80C101"/>
    <w:rsid w:val="DB9D0685"/>
    <w:rsid w:val="DC585377"/>
    <w:rsid w:val="DCBDC5CB"/>
    <w:rsid w:val="DCF8FEF5"/>
    <w:rsid w:val="DD78E873"/>
    <w:rsid w:val="DD9AC070"/>
    <w:rsid w:val="DDB5A9EB"/>
    <w:rsid w:val="DE30D7A8"/>
    <w:rsid w:val="DE8CDECF"/>
    <w:rsid w:val="DF7239E5"/>
    <w:rsid w:val="E2D1C01C"/>
    <w:rsid w:val="E346D6E3"/>
    <w:rsid w:val="E3684ABE"/>
    <w:rsid w:val="E3DA5805"/>
    <w:rsid w:val="E443D085"/>
    <w:rsid w:val="E4C901BD"/>
    <w:rsid w:val="E4EAE958"/>
    <w:rsid w:val="E696F552"/>
    <w:rsid w:val="E6DBC40C"/>
    <w:rsid w:val="E7AC540A"/>
    <w:rsid w:val="E882BC62"/>
    <w:rsid w:val="E95277DA"/>
    <w:rsid w:val="E9D45AE0"/>
    <w:rsid w:val="EB84EF01"/>
    <w:rsid w:val="EB959B2B"/>
    <w:rsid w:val="EBF74F6B"/>
    <w:rsid w:val="EC47BE0E"/>
    <w:rsid w:val="EDB8AE9A"/>
    <w:rsid w:val="EDFB9FB4"/>
    <w:rsid w:val="EE24A1A2"/>
    <w:rsid w:val="EF0DB53C"/>
    <w:rsid w:val="F0A2270B"/>
    <w:rsid w:val="F0FEA8FF"/>
    <w:rsid w:val="F1F81371"/>
    <w:rsid w:val="F210E3F8"/>
    <w:rsid w:val="F299F2CA"/>
    <w:rsid w:val="F337B69F"/>
    <w:rsid w:val="F3759A28"/>
    <w:rsid w:val="F3912F08"/>
    <w:rsid w:val="F4921F58"/>
    <w:rsid w:val="F5389CFA"/>
    <w:rsid w:val="F637827B"/>
    <w:rsid w:val="F65ABA7C"/>
    <w:rsid w:val="F672068B"/>
    <w:rsid w:val="F780750B"/>
    <w:rsid w:val="F7C383BC"/>
    <w:rsid w:val="F8F4B948"/>
    <w:rsid w:val="F925339F"/>
    <w:rsid w:val="F9DFEDE7"/>
    <w:rsid w:val="FB015EA3"/>
    <w:rsid w:val="FB0561A9"/>
    <w:rsid w:val="FB411EC3"/>
    <w:rsid w:val="FB8F81D3"/>
    <w:rsid w:val="FBCD2D78"/>
    <w:rsid w:val="FC0CCBDD"/>
    <w:rsid w:val="FC51AD9A"/>
    <w:rsid w:val="FC5383C6"/>
    <w:rsid w:val="FCDBDB85"/>
    <w:rsid w:val="FD015CB0"/>
    <w:rsid w:val="FD6D0912"/>
    <w:rsid w:val="FDCE5A6C"/>
    <w:rsid w:val="FDFFFA02"/>
    <w:rsid w:val="FE2A62A4"/>
    <w:rsid w:val="FE319E07"/>
    <w:rsid w:val="FE35A574"/>
    <w:rsid w:val="FEA8D846"/>
    <w:rsid w:val="FEBC6CB7"/>
    <w:rsid w:val="FFF7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0"/>
    <w:qFormat/>
    <w:uiPriority w:val="0"/>
    <w:pPr>
      <w:keepNext/>
      <w:keepLines/>
      <w:widowControl/>
      <w:numPr>
        <w:ilvl w:val="0"/>
        <w:numId w:val="1"/>
      </w:numPr>
      <w:spacing w:before="400" w:after="120"/>
      <w:ind w:left="432" w:hanging="432"/>
      <w:outlineLvl w:val="0"/>
    </w:pPr>
    <w:rPr>
      <w:rFonts w:ascii="微软雅黑" w:hAnsi="微软雅黑" w:eastAsia="微软雅黑" w:cs="微软雅黑"/>
      <w:b/>
      <w:color w:val="003764"/>
      <w:kern w:val="0"/>
      <w:sz w:val="40"/>
      <w:szCs w:val="32"/>
      <w:lang w:val="en-GB" w:eastAsia="en-US"/>
    </w:rPr>
  </w:style>
  <w:style w:type="paragraph" w:styleId="5">
    <w:name w:val="heading 2"/>
    <w:basedOn w:val="1"/>
    <w:next w:val="1"/>
    <w:link w:val="38"/>
    <w:qFormat/>
    <w:uiPriority w:val="0"/>
    <w:pPr>
      <w:keepNext/>
      <w:keepLines/>
      <w:widowControl/>
      <w:numPr>
        <w:ilvl w:val="1"/>
        <w:numId w:val="1"/>
      </w:numPr>
      <w:spacing w:before="320" w:after="120"/>
      <w:ind w:left="576" w:hanging="576"/>
      <w:outlineLvl w:val="1"/>
    </w:pPr>
    <w:rPr>
      <w:rFonts w:ascii="微软雅黑" w:hAnsi="微软雅黑" w:eastAsia="微软雅黑" w:cs="微软雅黑"/>
      <w:b/>
      <w:color w:val="003764"/>
      <w:kern w:val="0"/>
      <w:sz w:val="32"/>
      <w:szCs w:val="32"/>
      <w:lang w:val="en-GB"/>
    </w:rPr>
  </w:style>
  <w:style w:type="paragraph" w:styleId="6">
    <w:name w:val="heading 3"/>
    <w:basedOn w:val="1"/>
    <w:next w:val="1"/>
    <w:link w:val="44"/>
    <w:qFormat/>
    <w:uiPriority w:val="0"/>
    <w:pPr>
      <w:widowControl/>
      <w:numPr>
        <w:ilvl w:val="2"/>
        <w:numId w:val="1"/>
      </w:numPr>
      <w:spacing w:after="80" w:line="256" w:lineRule="auto"/>
      <w:ind w:left="1004" w:hanging="720"/>
      <w:outlineLvl w:val="2"/>
    </w:pPr>
    <w:rPr>
      <w:rFonts w:ascii="微软雅黑" w:hAnsi="微软雅黑" w:eastAsia="微软雅黑" w:cs="微软雅黑"/>
      <w:b/>
      <w:color w:val="003764"/>
      <w:kern w:val="0"/>
      <w:sz w:val="22"/>
      <w:lang w:val="en-GB"/>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1"/>
    <w:rPr>
      <w:rFonts w:ascii="仿宋_GB2312" w:eastAsia="仿宋_GB2312"/>
      <w:sz w:val="32"/>
    </w:rPr>
  </w:style>
  <w:style w:type="paragraph" w:styleId="7">
    <w:name w:val="annotation text"/>
    <w:basedOn w:val="1"/>
    <w:link w:val="36"/>
    <w:qFormat/>
    <w:uiPriority w:val="0"/>
    <w:pPr>
      <w:jc w:val="left"/>
    </w:pPr>
    <w:rPr>
      <w:sz w:val="24"/>
      <w:szCs w:val="20"/>
    </w:rPr>
  </w:style>
  <w:style w:type="paragraph" w:styleId="8">
    <w:name w:val="toc 3"/>
    <w:basedOn w:val="1"/>
    <w:next w:val="1"/>
    <w:qFormat/>
    <w:uiPriority w:val="39"/>
    <w:pPr>
      <w:widowControl/>
      <w:spacing w:line="256" w:lineRule="auto"/>
      <w:contextualSpacing/>
    </w:pPr>
    <w:rPr>
      <w:rFonts w:ascii="Frutiger LT Com 45 Light" w:hAnsi="Frutiger LT Com 45 Light"/>
      <w:i/>
      <w:kern w:val="0"/>
      <w:sz w:val="18"/>
      <w:szCs w:val="22"/>
      <w:lang w:val="en-GB" w:eastAsia="en-US"/>
    </w:rPr>
  </w:style>
  <w:style w:type="paragraph" w:styleId="9">
    <w:name w:val="Balloon Text"/>
    <w:basedOn w:val="1"/>
    <w:link w:val="46"/>
    <w:qFormat/>
    <w:uiPriority w:val="0"/>
    <w:rPr>
      <w:sz w:val="18"/>
      <w:szCs w:val="18"/>
    </w:rPr>
  </w:style>
  <w:style w:type="paragraph" w:styleId="10">
    <w:name w:val="footer"/>
    <w:basedOn w:val="1"/>
    <w:link w:val="45"/>
    <w:qFormat/>
    <w:uiPriority w:val="99"/>
    <w:pPr>
      <w:tabs>
        <w:tab w:val="center" w:pos="4153"/>
        <w:tab w:val="right" w:pos="8306"/>
      </w:tabs>
      <w:snapToGrid w:val="0"/>
      <w:jc w:val="left"/>
    </w:pPr>
    <w:rPr>
      <w:kern w:val="0"/>
      <w:sz w:val="18"/>
      <w:szCs w:val="18"/>
    </w:rPr>
  </w:style>
  <w:style w:type="paragraph" w:styleId="11">
    <w:name w:val="header"/>
    <w:basedOn w:val="1"/>
    <w:link w:val="42"/>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style>
  <w:style w:type="paragraph" w:styleId="13">
    <w:name w:val="footnote text"/>
    <w:basedOn w:val="1"/>
    <w:link w:val="50"/>
    <w:qFormat/>
    <w:uiPriority w:val="0"/>
    <w:pPr>
      <w:snapToGrid w:val="0"/>
      <w:jc w:val="left"/>
    </w:pPr>
    <w:rPr>
      <w:sz w:val="18"/>
      <w:szCs w:val="18"/>
    </w:rPr>
  </w:style>
  <w:style w:type="paragraph" w:styleId="14">
    <w:name w:val="toc 2"/>
    <w:basedOn w:val="1"/>
    <w:next w:val="1"/>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4"/>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18">
    <w:name w:val="annotation subject"/>
    <w:basedOn w:val="7"/>
    <w:next w:val="7"/>
    <w:qFormat/>
    <w:uiPriority w:val="0"/>
    <w:rPr>
      <w:b/>
      <w:bCs/>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Calibri" w:hAnsi="Calibri" w:eastAsia="宋体" w:cs="Times New Roman"/>
    </w:rPr>
  </w:style>
  <w:style w:type="character" w:styleId="23">
    <w:name w:val="Hyperlink"/>
    <w:qFormat/>
    <w:uiPriority w:val="99"/>
    <w:rPr>
      <w:rFonts w:ascii="Calibri" w:hAnsi="Calibri" w:eastAsia="宋体" w:cs="Times New Roman"/>
      <w:color w:val="0000FF"/>
      <w:u w:val="single"/>
    </w:rPr>
  </w:style>
  <w:style w:type="character" w:styleId="24">
    <w:name w:val="annotation reference"/>
    <w:qFormat/>
    <w:uiPriority w:val="0"/>
    <w:rPr>
      <w:rFonts w:ascii="Calibri" w:hAnsi="Calibri" w:eastAsia="宋体" w:cs="Times New Roman"/>
      <w:sz w:val="21"/>
      <w:szCs w:val="21"/>
    </w:rPr>
  </w:style>
  <w:style w:type="character" w:styleId="25">
    <w:name w:val="footnote reference"/>
    <w:basedOn w:val="21"/>
    <w:qFormat/>
    <w:uiPriority w:val="0"/>
    <w:rPr>
      <w:vertAlign w:val="superscript"/>
    </w:rPr>
  </w:style>
  <w:style w:type="paragraph" w:customStyle="1" w:styleId="26">
    <w:name w:val="p0"/>
    <w:basedOn w:val="1"/>
    <w:qFormat/>
    <w:uiPriority w:val="0"/>
    <w:pPr>
      <w:widowControl/>
      <w:spacing w:line="590" w:lineRule="atLeast"/>
      <w:ind w:firstLine="624"/>
    </w:pPr>
    <w:rPr>
      <w:kern w:val="0"/>
      <w:sz w:val="32"/>
      <w:szCs w:val="32"/>
    </w:rPr>
  </w:style>
  <w:style w:type="paragraph" w:customStyle="1" w:styleId="27">
    <w:name w:val="TOC 标题1"/>
    <w:basedOn w:val="4"/>
    <w:next w:val="1"/>
    <w:qFormat/>
    <w:uiPriority w:val="0"/>
    <w:pPr>
      <w:numPr>
        <w:numId w:val="0"/>
      </w:numPr>
      <w:spacing w:before="240" w:after="0" w:line="256" w:lineRule="auto"/>
      <w:outlineLvl w:val="9"/>
    </w:pPr>
    <w:rPr>
      <w:rFonts w:ascii="Calibri Light" w:hAnsi="Calibri Light" w:eastAsia="宋体" w:cs="Times New Roman"/>
      <w:b w:val="0"/>
      <w:color w:val="2E74B5"/>
      <w:sz w:val="32"/>
      <w:lang w:val="en-US" w:eastAsia="zh-CN"/>
    </w:rPr>
  </w:style>
  <w:style w:type="paragraph" w:customStyle="1" w:styleId="28">
    <w:name w:val="列出段落1"/>
    <w:basedOn w:val="1"/>
    <w:qFormat/>
    <w:uiPriority w:val="0"/>
    <w:pPr>
      <w:ind w:firstLine="420" w:firstLineChars="200"/>
    </w:pPr>
  </w:style>
  <w:style w:type="paragraph" w:customStyle="1" w:styleId="29">
    <w:name w:val="Table Bullet"/>
    <w:basedOn w:val="1"/>
    <w:qFormat/>
    <w:uiPriority w:val="0"/>
    <w:pPr>
      <w:widowControl/>
      <w:numPr>
        <w:ilvl w:val="0"/>
        <w:numId w:val="2"/>
      </w:numPr>
      <w:spacing w:after="120"/>
      <w:ind w:left="284" w:hanging="284"/>
      <w:contextualSpacing/>
    </w:pPr>
    <w:rPr>
      <w:rFonts w:ascii="Frutiger LT Com 45 Light" w:hAnsi="Frutiger LT Com 45 Light"/>
      <w:kern w:val="0"/>
      <w:sz w:val="20"/>
      <w:szCs w:val="22"/>
      <w:lang w:val="en-GB" w:eastAsia="en-US"/>
    </w:rPr>
  </w:style>
  <w:style w:type="paragraph" w:customStyle="1" w:styleId="30">
    <w:name w:val="Editable table text"/>
    <w:basedOn w:val="1"/>
    <w:link w:val="41"/>
    <w:qFormat/>
    <w:uiPriority w:val="0"/>
    <w:pPr>
      <w:widowControl/>
    </w:pPr>
    <w:rPr>
      <w:rFonts w:ascii="Frutiger LT Com 45 Light" w:hAnsi="Frutiger LT Com 45 Light"/>
      <w:color w:val="62B5E5"/>
      <w:kern w:val="0"/>
      <w:sz w:val="20"/>
      <w:lang w:val="en-GB" w:eastAsia="en-US"/>
    </w:rPr>
  </w:style>
  <w:style w:type="paragraph" w:customStyle="1" w:styleId="31">
    <w:name w:val="样式2"/>
    <w:basedOn w:val="4"/>
    <w:next w:val="1"/>
    <w:qFormat/>
    <w:uiPriority w:val="0"/>
    <w:pPr>
      <w:widowControl w:val="0"/>
      <w:numPr>
        <w:numId w:val="0"/>
      </w:numPr>
      <w:tabs>
        <w:tab w:val="clear" w:pos="360"/>
      </w:tabs>
      <w:spacing w:before="340" w:after="330" w:line="576" w:lineRule="auto"/>
    </w:pPr>
    <w:rPr>
      <w:rFonts w:ascii="Times New Roman" w:hAnsi="Times New Roman" w:eastAsia="宋体" w:cs="Times New Roman"/>
      <w:bCs/>
      <w:color w:val="auto"/>
      <w:kern w:val="44"/>
      <w:sz w:val="44"/>
      <w:szCs w:val="44"/>
      <w:lang w:val="en-US" w:eastAsia="zh-CN"/>
    </w:rPr>
  </w:style>
  <w:style w:type="paragraph" w:customStyle="1" w:styleId="32">
    <w:name w:val="公文1"/>
    <w:basedOn w:val="1"/>
    <w:qFormat/>
    <w:uiPriority w:val="0"/>
    <w:rPr>
      <w:rFonts w:eastAsia="仿宋"/>
      <w:sz w:val="32"/>
    </w:rPr>
  </w:style>
  <w:style w:type="paragraph" w:customStyle="1" w:styleId="33">
    <w:name w:val="样式3"/>
    <w:basedOn w:val="4"/>
    <w:next w:val="1"/>
    <w:qFormat/>
    <w:uiPriority w:val="0"/>
    <w:pPr>
      <w:widowControl w:val="0"/>
      <w:numPr>
        <w:numId w:val="0"/>
      </w:numPr>
      <w:tabs>
        <w:tab w:val="clear" w:pos="360"/>
      </w:tabs>
      <w:spacing w:before="340" w:after="330" w:line="576" w:lineRule="auto"/>
    </w:pPr>
    <w:rPr>
      <w:rFonts w:ascii="Calibri" w:hAnsi="Calibri" w:eastAsia="华文中宋" w:cs="Times New Roman"/>
      <w:color w:val="auto"/>
      <w:kern w:val="44"/>
      <w:sz w:val="44"/>
      <w:szCs w:val="24"/>
      <w:lang w:val="en-US" w:eastAsia="zh-CN"/>
    </w:rPr>
  </w:style>
  <w:style w:type="character" w:customStyle="1" w:styleId="34">
    <w:name w:val="标题 Char"/>
    <w:link w:val="17"/>
    <w:qFormat/>
    <w:uiPriority w:val="0"/>
    <w:rPr>
      <w:rFonts w:ascii="Inria Serif" w:hAnsi="Inria Serif" w:eastAsia="宋体" w:cs="Times New Roman (Headings CS)"/>
      <w:b/>
      <w:color w:val="0084AD"/>
      <w:spacing w:val="-10"/>
      <w:kern w:val="28"/>
      <w:sz w:val="50"/>
      <w:szCs w:val="56"/>
      <w:lang w:val="en-AU" w:eastAsia="en-US" w:bidi="ar-SA"/>
    </w:rPr>
  </w:style>
  <w:style w:type="character" w:customStyle="1" w:styleId="35">
    <w:name w:val="页眉 Char Char Char"/>
    <w:qFormat/>
    <w:uiPriority w:val="0"/>
    <w:rPr>
      <w:rFonts w:ascii="Calibri" w:hAnsi="Calibri" w:eastAsia="宋体" w:cs="Times New Roman"/>
      <w:kern w:val="2"/>
      <w:sz w:val="18"/>
      <w:szCs w:val="18"/>
    </w:rPr>
  </w:style>
  <w:style w:type="character" w:customStyle="1" w:styleId="36">
    <w:name w:val="批注文字 Char"/>
    <w:link w:val="7"/>
    <w:qFormat/>
    <w:uiPriority w:val="0"/>
    <w:rPr>
      <w:rFonts w:ascii="Calibri" w:hAnsi="Calibri" w:eastAsia="宋体" w:cs="Times New Roman"/>
      <w:kern w:val="2"/>
      <w:sz w:val="24"/>
      <w:lang w:bidi="ar-SA"/>
    </w:rPr>
  </w:style>
  <w:style w:type="character" w:customStyle="1" w:styleId="37">
    <w:name w:val="Editable"/>
    <w:qFormat/>
    <w:uiPriority w:val="0"/>
    <w:rPr>
      <w:rFonts w:hint="default" w:ascii="Times New Roman" w:hAnsi="Times New Roman" w:eastAsia="宋体" w:cs="Times New Roman"/>
      <w:color w:val="62B5E5"/>
    </w:rPr>
  </w:style>
  <w:style w:type="character" w:customStyle="1" w:styleId="38">
    <w:name w:val="标题 2 Char"/>
    <w:link w:val="5"/>
    <w:qFormat/>
    <w:uiPriority w:val="0"/>
    <w:rPr>
      <w:rFonts w:ascii="微软雅黑" w:hAnsi="微软雅黑" w:eastAsia="微软雅黑" w:cs="微软雅黑"/>
      <w:b/>
      <w:color w:val="003764"/>
      <w:sz w:val="32"/>
      <w:szCs w:val="32"/>
      <w:lang w:val="en-GB"/>
    </w:rPr>
  </w:style>
  <w:style w:type="character" w:customStyle="1" w:styleId="39">
    <w:name w:val="Comment Text Char"/>
    <w:qFormat/>
    <w:uiPriority w:val="0"/>
    <w:rPr>
      <w:rFonts w:ascii="Calibri" w:hAnsi="Calibri" w:eastAsia="宋体" w:cs="Times New Roman"/>
      <w:szCs w:val="24"/>
    </w:rPr>
  </w:style>
  <w:style w:type="character" w:customStyle="1" w:styleId="40">
    <w:name w:val="标题 1 Char"/>
    <w:link w:val="4"/>
    <w:qFormat/>
    <w:uiPriority w:val="0"/>
    <w:rPr>
      <w:rFonts w:ascii="微软雅黑" w:hAnsi="微软雅黑" w:eastAsia="微软雅黑" w:cs="微软雅黑"/>
      <w:b/>
      <w:color w:val="003764"/>
      <w:sz w:val="40"/>
      <w:szCs w:val="32"/>
      <w:lang w:val="en-GB" w:eastAsia="en-US"/>
    </w:rPr>
  </w:style>
  <w:style w:type="character" w:customStyle="1" w:styleId="41">
    <w:name w:val="Editable table text Char"/>
    <w:link w:val="30"/>
    <w:qFormat/>
    <w:uiPriority w:val="0"/>
    <w:rPr>
      <w:rFonts w:ascii="Frutiger LT Com 45 Light" w:hAnsi="Frutiger LT Com 45 Light" w:eastAsia="宋体" w:cs="Times New Roman"/>
      <w:color w:val="62B5E5"/>
      <w:szCs w:val="24"/>
      <w:lang w:val="en-GB" w:eastAsia="en-US" w:bidi="ar-SA"/>
    </w:rPr>
  </w:style>
  <w:style w:type="character" w:customStyle="1" w:styleId="42">
    <w:name w:val="页眉 Char"/>
    <w:link w:val="11"/>
    <w:qFormat/>
    <w:uiPriority w:val="0"/>
    <w:rPr>
      <w:rFonts w:ascii="Calibri" w:hAnsi="Calibri" w:eastAsia="宋体" w:cs="Times New Roman"/>
      <w:sz w:val="18"/>
      <w:szCs w:val="18"/>
      <w:lang w:bidi="ar-SA"/>
    </w:rPr>
  </w:style>
  <w:style w:type="character" w:customStyle="1" w:styleId="43">
    <w:name w:val="页码1"/>
    <w:qFormat/>
    <w:uiPriority w:val="0"/>
    <w:rPr>
      <w:rFonts w:ascii="Calibri" w:hAnsi="Calibri" w:eastAsia="宋体" w:cs="Times New Roman"/>
    </w:rPr>
  </w:style>
  <w:style w:type="character" w:customStyle="1" w:styleId="44">
    <w:name w:val="标题 3 Char"/>
    <w:link w:val="6"/>
    <w:qFormat/>
    <w:uiPriority w:val="0"/>
    <w:rPr>
      <w:rFonts w:ascii="微软雅黑" w:hAnsi="微软雅黑" w:eastAsia="微软雅黑" w:cs="微软雅黑"/>
      <w:b/>
      <w:color w:val="003764"/>
      <w:sz w:val="22"/>
      <w:szCs w:val="24"/>
      <w:lang w:val="en-GB"/>
    </w:rPr>
  </w:style>
  <w:style w:type="character" w:customStyle="1" w:styleId="45">
    <w:name w:val="页脚 Char"/>
    <w:link w:val="10"/>
    <w:qFormat/>
    <w:uiPriority w:val="99"/>
    <w:rPr>
      <w:rFonts w:ascii="Calibri" w:hAnsi="Calibri" w:eastAsia="宋体" w:cs="Times New Roman"/>
      <w:sz w:val="18"/>
      <w:szCs w:val="18"/>
      <w:lang w:bidi="ar-SA"/>
    </w:rPr>
  </w:style>
  <w:style w:type="character" w:customStyle="1" w:styleId="46">
    <w:name w:val="批注框文本 Char"/>
    <w:link w:val="9"/>
    <w:qFormat/>
    <w:uiPriority w:val="0"/>
    <w:rPr>
      <w:kern w:val="2"/>
      <w:sz w:val="18"/>
      <w:szCs w:val="18"/>
    </w:rPr>
  </w:style>
  <w:style w:type="paragraph" w:styleId="47">
    <w:name w:val="List Paragraph"/>
    <w:basedOn w:val="1"/>
    <w:qFormat/>
    <w:uiPriority w:val="1"/>
    <w:pPr>
      <w:spacing w:before="4"/>
      <w:ind w:left="1293" w:hanging="602"/>
    </w:pPr>
    <w:rPr>
      <w:rFonts w:ascii="宋体" w:hAnsi="宋体" w:cs="宋体"/>
      <w:lang w:val="zh-CN" w:bidi="zh-CN"/>
    </w:rPr>
  </w:style>
  <w:style w:type="paragraph" w:customStyle="1" w:styleId="48">
    <w:name w:val="Table Paragraph"/>
    <w:basedOn w:val="1"/>
    <w:qFormat/>
    <w:uiPriority w:val="1"/>
    <w:rPr>
      <w:rFonts w:ascii="宋体" w:hAnsi="宋体" w:cs="宋体"/>
      <w:lang w:val="zh-CN" w:bidi="zh-CN"/>
    </w:rPr>
  </w:style>
  <w:style w:type="paragraph" w:customStyle="1" w:styleId="49">
    <w:name w:val="TOC 标题2"/>
    <w:basedOn w:val="4"/>
    <w:next w:val="1"/>
    <w:semiHidden/>
    <w:unhideWhenUsed/>
    <w:qFormat/>
    <w:uiPriority w:val="39"/>
    <w:pPr>
      <w:numPr>
        <w:numId w:val="0"/>
      </w:numPr>
      <w:spacing w:before="480" w:after="0" w:line="276" w:lineRule="auto"/>
      <w:jc w:val="left"/>
      <w:outlineLvl w:val="9"/>
    </w:pPr>
    <w:rPr>
      <w:rFonts w:asciiTheme="majorHAnsi" w:hAnsiTheme="majorHAnsi" w:eastAsiaTheme="majorEastAsia" w:cstheme="majorBidi"/>
      <w:bCs/>
      <w:color w:val="366091" w:themeColor="accent1" w:themeShade="BF"/>
      <w:sz w:val="28"/>
      <w:szCs w:val="28"/>
      <w:lang w:val="en-US" w:eastAsia="zh-CN"/>
    </w:rPr>
  </w:style>
  <w:style w:type="character" w:customStyle="1" w:styleId="50">
    <w:name w:val="脚注文本 Char"/>
    <w:basedOn w:val="21"/>
    <w:link w:val="13"/>
    <w:qFormat/>
    <w:uiPriority w:val="0"/>
    <w:rPr>
      <w:rFonts w:ascii="Calibri" w:hAnsi="Calibri" w:eastAsia="宋体" w:cs="Times New Roman"/>
      <w:kern w:val="2"/>
      <w:sz w:val="18"/>
      <w:szCs w:val="18"/>
    </w:rPr>
  </w:style>
  <w:style w:type="table" w:customStyle="1" w:styleId="5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A545C-465F-447A-8450-8647DDE800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7067</Words>
  <Characters>7510</Characters>
  <Lines>20</Lines>
  <Paragraphs>19</Paragraphs>
  <TotalTime>6</TotalTime>
  <ScaleCrop>false</ScaleCrop>
  <LinksUpToDate>false</LinksUpToDate>
  <CharactersWithSpaces>7662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2021-08-27T05:22:00Z</dcterms:created>
  <dc:creator>like</dc:creator>
  <cp:lastModifiedBy>静怡（厉宸妈妈）</cp:lastModifiedBy>
  <cp:lastPrinted>2021-09-30T06:31:00Z</cp:lastPrinted>
  <dcterms:modified xsi:type="dcterms:W3CDTF">2023-03-15T15:18:40Z</dcterms:modified>
  <dc:title>附件2</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FDCBB002B710426384714BAB6EFC71EE</vt:lpwstr>
  </property>
</Properties>
</file>