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after="0" w:line="240" w:lineRule="auto"/>
        <w:ind w:left="0" w:right="59" w:firstLine="0"/>
        <w:jc w:val="center"/>
        <w:rPr>
          <w:rFonts w:hint="eastAsia" w:ascii="宋体" w:hAnsi="仿宋" w:eastAsia="宋体" w:cs="仿宋"/>
          <w:b/>
          <w:sz w:val="52"/>
          <w:lang w:val="en-US" w:eastAsia="zh-CN"/>
        </w:rPr>
      </w:pPr>
      <w:bookmarkStart w:id="0" w:name="_Toc1718"/>
    </w:p>
    <w:p>
      <w:pPr>
        <w:spacing w:before="27" w:after="0" w:line="240" w:lineRule="auto"/>
        <w:ind w:left="0" w:right="59" w:firstLine="0"/>
        <w:jc w:val="center"/>
        <w:rPr>
          <w:rFonts w:hint="eastAsia" w:ascii="宋体" w:hAnsi="仿宋" w:eastAsia="宋体" w:cs="仿宋"/>
          <w:b/>
          <w:sz w:val="52"/>
          <w:lang w:val="en-US" w:eastAsia="zh-CN"/>
        </w:rPr>
      </w:pPr>
      <w:r>
        <w:rPr>
          <w:rFonts w:hint="eastAsia" w:ascii="宋体" w:hAnsi="仿宋" w:eastAsia="宋体" w:cs="仿宋"/>
          <w:b/>
          <w:sz w:val="52"/>
          <w:lang w:val="en-US" w:eastAsia="zh-CN"/>
        </w:rPr>
        <w:t>济源示范区第一届职业技能大赛</w:t>
      </w:r>
      <w:bookmarkEnd w:id="0"/>
    </w:p>
    <w:p>
      <w:pPr>
        <w:pStyle w:val="6"/>
        <w:spacing w:before="5"/>
        <w:ind w:left="0"/>
        <w:rPr>
          <w:rFonts w:ascii="仿宋_GB2312" w:hAnsi="仿宋_GB2312" w:eastAsia="仿宋_GB2312" w:cs="仿宋_GB2312"/>
          <w:b/>
          <w:bCs/>
          <w:sz w:val="44"/>
          <w:szCs w:val="44"/>
        </w:rPr>
      </w:pPr>
    </w:p>
    <w:p>
      <w:pPr>
        <w:pStyle w:val="10"/>
        <w:ind w:left="2" w:right="20"/>
        <w:outlineLvl w:val="0"/>
        <w:rPr>
          <w:rFonts w:hint="eastAsia" w:ascii="仿宋_GB2312" w:hAnsi="仿宋_GB2312" w:eastAsia="仿宋_GB2312" w:cs="仿宋_GB2312"/>
          <w:b/>
          <w:bCs/>
          <w:w w:val="95"/>
        </w:rPr>
      </w:pPr>
      <w:bookmarkStart w:id="1" w:name="_Toc20501"/>
      <w:r>
        <w:rPr>
          <w:rFonts w:hint="eastAsia" w:ascii="宋体" w:hAnsi="宋体" w:eastAsia="宋体" w:cs="宋体"/>
          <w:b/>
          <w:sz w:val="52"/>
          <w:szCs w:val="22"/>
          <w:lang w:val="en-US" w:eastAsia="zh-CN" w:bidi="zh-CN"/>
        </w:rPr>
        <w:t>互联网营销师</w:t>
      </w:r>
      <w:r>
        <w:rPr>
          <w:rFonts w:hint="eastAsia" w:ascii="宋体" w:hAnsi="宋体" w:eastAsia="宋体" w:cs="宋体"/>
          <w:b/>
          <w:bCs/>
          <w:w w:val="95"/>
          <w:sz w:val="52"/>
          <w:szCs w:val="52"/>
        </w:rPr>
        <w:t>项目</w:t>
      </w:r>
      <w:bookmarkEnd w:id="1"/>
    </w:p>
    <w:p>
      <w:pPr>
        <w:spacing w:before="270"/>
        <w:ind w:left="0" w:right="59" w:firstLine="0"/>
        <w:jc w:val="center"/>
        <w:rPr>
          <w:rFonts w:hint="eastAsia" w:ascii="宋体" w:eastAsia="宋体"/>
          <w:b/>
          <w:sz w:val="52"/>
        </w:rPr>
      </w:pPr>
    </w:p>
    <w:p>
      <w:pPr>
        <w:spacing w:before="270"/>
        <w:ind w:left="0" w:right="59" w:firstLine="0"/>
        <w:jc w:val="center"/>
        <w:rPr>
          <w:rFonts w:hint="eastAsia" w:ascii="宋体" w:eastAsia="宋体"/>
          <w:b/>
          <w:sz w:val="52"/>
        </w:rPr>
      </w:pPr>
      <w:r>
        <w:rPr>
          <w:rFonts w:hint="eastAsia" w:ascii="宋体" w:eastAsia="宋体"/>
          <w:b/>
          <w:sz w:val="52"/>
        </w:rPr>
        <w:t>（省赛精选）</w:t>
      </w:r>
    </w:p>
    <w:p>
      <w:pPr>
        <w:pStyle w:val="2"/>
        <w:ind w:left="0" w:leftChars="0" w:firstLine="0" w:firstLineChars="0"/>
        <w:rPr>
          <w:rFonts w:hint="eastAsia" w:ascii="宋体" w:eastAsia="宋体"/>
          <w:b/>
          <w:sz w:val="52"/>
        </w:rPr>
      </w:pPr>
    </w:p>
    <w:p>
      <w:pPr>
        <w:spacing w:before="1" w:line="338" w:lineRule="auto"/>
        <w:ind w:left="4154" w:leftChars="1888" w:right="4551" w:firstLine="0" w:firstLineChars="0"/>
        <w:jc w:val="both"/>
        <w:rPr>
          <w:rFonts w:hint="eastAsia" w:ascii="宋体" w:eastAsia="宋体"/>
          <w:b/>
          <w:sz w:val="52"/>
        </w:rPr>
      </w:pPr>
      <w:r>
        <w:rPr>
          <w:rFonts w:hint="eastAsia" w:ascii="宋体" w:eastAsia="宋体"/>
          <w:b/>
          <w:sz w:val="52"/>
        </w:rPr>
        <w:t>技术工作文件</w:t>
      </w:r>
    </w:p>
    <w:p>
      <w:pPr>
        <w:pStyle w:val="10"/>
        <w:ind w:left="2" w:right="20"/>
        <w:outlineLvl w:val="0"/>
        <w:rPr>
          <w:rFonts w:hint="eastAsia" w:ascii="仿宋_GB2312" w:hAnsi="仿宋_GB2312" w:eastAsia="仿宋_GB2312" w:cs="仿宋_GB2312"/>
          <w:b/>
          <w:bCs/>
          <w:w w:val="95"/>
        </w:rPr>
      </w:pPr>
    </w:p>
    <w:p>
      <w:pPr>
        <w:pStyle w:val="6"/>
        <w:spacing w:before="0"/>
        <w:ind w:left="0" w:right="63" w:firstLine="0"/>
        <w:jc w:val="center"/>
        <w:rPr>
          <w:rFonts w:hint="eastAsia" w:ascii="宋体" w:eastAsia="宋体"/>
          <w:sz w:val="32"/>
          <w:szCs w:val="32"/>
        </w:rPr>
      </w:pPr>
      <w:r>
        <w:rPr>
          <w:rFonts w:hint="eastAsia" w:ascii="宋体" w:eastAsia="宋体"/>
          <w:sz w:val="32"/>
          <w:szCs w:val="32"/>
          <w:lang w:val="en-US" w:eastAsia="zh-CN"/>
        </w:rPr>
        <w:t>济源示范区</w:t>
      </w:r>
      <w:r>
        <w:rPr>
          <w:rFonts w:hint="eastAsia" w:ascii="宋体" w:eastAsia="宋体"/>
          <w:sz w:val="32"/>
          <w:szCs w:val="32"/>
        </w:rPr>
        <w:t>第一届职业技能大赛组委会技术工作组</w:t>
      </w:r>
    </w:p>
    <w:p>
      <w:pPr>
        <w:pStyle w:val="6"/>
        <w:spacing w:before="0"/>
        <w:ind w:left="0" w:right="63" w:firstLine="0"/>
        <w:jc w:val="center"/>
      </w:pPr>
    </w:p>
    <w:p>
      <w:pPr>
        <w:pStyle w:val="6"/>
        <w:spacing w:before="0"/>
        <w:ind w:left="0" w:right="63" w:firstLine="0"/>
        <w:jc w:val="center"/>
      </w:pPr>
    </w:p>
    <w:p>
      <w:pPr>
        <w:pStyle w:val="6"/>
        <w:spacing w:before="0"/>
        <w:ind w:left="0" w:right="63" w:firstLine="0"/>
        <w:jc w:val="center"/>
        <w:rPr>
          <w:rFonts w:hint="eastAsia" w:eastAsia="仿宋_GB2312"/>
          <w:sz w:val="44"/>
          <w:lang w:eastAsia="zh-CN"/>
        </w:rPr>
      </w:pPr>
      <w:r>
        <w:rPr>
          <w:sz w:val="32"/>
          <w:szCs w:val="32"/>
        </w:rPr>
        <w:t>2023</w:t>
      </w:r>
      <w:r>
        <w:rPr>
          <w:spacing w:val="-54"/>
          <w:sz w:val="32"/>
          <w:szCs w:val="32"/>
        </w:rPr>
        <w:t xml:space="preserve"> 年</w:t>
      </w:r>
      <w:r>
        <w:rPr>
          <w:rFonts w:hint="eastAsia"/>
          <w:spacing w:val="-54"/>
          <w:sz w:val="32"/>
          <w:szCs w:val="32"/>
          <w:lang w:val="en-US" w:eastAsia="zh-CN"/>
        </w:rPr>
        <w:t>3</w:t>
      </w:r>
      <w:r>
        <w:rPr>
          <w:spacing w:val="-40"/>
          <w:sz w:val="32"/>
          <w:szCs w:val="32"/>
        </w:rPr>
        <w:t xml:space="preserve"> 月</w:t>
      </w:r>
    </w:p>
    <w:sdt>
      <w:sdtPr>
        <w:rPr>
          <w:rFonts w:hint="eastAsia" w:ascii="黑体" w:hAnsi="黑体" w:eastAsia="黑体" w:cs="黑体"/>
          <w:b/>
          <w:bCs/>
          <w:sz w:val="36"/>
          <w:szCs w:val="36"/>
          <w:lang w:val="zh-CN" w:eastAsia="zh-CN" w:bidi="zh-CN"/>
        </w:rPr>
        <w:id w:val="147462875"/>
        <w15:color w:val="DBDBDB"/>
        <w:docPartObj>
          <w:docPartGallery w:val="Table of Contents"/>
          <w:docPartUnique/>
        </w:docPartObj>
      </w:sdtPr>
      <w:sdtEndPr>
        <w:rPr>
          <w:rFonts w:hint="eastAsia" w:ascii="黑体" w:hAnsi="黑体" w:eastAsia="黑体" w:cs="黑体"/>
          <w:b/>
          <w:bCs/>
          <w:sz w:val="36"/>
          <w:szCs w:val="36"/>
          <w:lang w:val="zh-CN" w:eastAsia="zh-CN" w:bidi="zh-CN"/>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目</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录</w:t>
          </w:r>
        </w:p>
        <w:p>
          <w:pPr>
            <w:pStyle w:val="21"/>
            <w:tabs>
              <w:tab w:val="right" w:leader="dot" w:pos="8849"/>
            </w:tabs>
            <w:rPr>
              <w:b/>
            </w:rPr>
          </w:pPr>
          <w:r>
            <w:fldChar w:fldCharType="begin"/>
          </w:r>
          <w:r>
            <w:instrText xml:space="preserve">TOC \o "1-2" \h \u </w:instrText>
          </w:r>
          <w:r>
            <w:fldChar w:fldCharType="separate"/>
          </w:r>
        </w:p>
        <w:p>
          <w:pPr>
            <w:pStyle w:val="21"/>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宋体" w:hAnsi="宋体" w:eastAsia="宋体" w:cs="宋体"/>
              <w:b/>
              <w:sz w:val="30"/>
              <w:szCs w:val="30"/>
            </w:rPr>
          </w:pPr>
          <w:r>
            <w:rPr>
              <w:rFonts w:hint="eastAsia" w:ascii="宋体" w:hAnsi="宋体" w:eastAsia="宋体" w:cs="宋体"/>
              <w:b/>
              <w:sz w:val="30"/>
              <w:szCs w:val="30"/>
            </w:rPr>
            <w:fldChar w:fldCharType="begin"/>
          </w:r>
          <w:r>
            <w:rPr>
              <w:rFonts w:hint="eastAsia" w:ascii="宋体" w:hAnsi="宋体" w:eastAsia="宋体" w:cs="宋体"/>
              <w:b/>
              <w:sz w:val="30"/>
              <w:szCs w:val="30"/>
            </w:rPr>
            <w:instrText xml:space="preserve"> HYPERLINK \l _Toc17270 </w:instrText>
          </w:r>
          <w:r>
            <w:rPr>
              <w:rFonts w:hint="eastAsia" w:ascii="宋体" w:hAnsi="宋体" w:eastAsia="宋体" w:cs="宋体"/>
              <w:b/>
              <w:sz w:val="30"/>
              <w:szCs w:val="30"/>
            </w:rPr>
            <w:fldChar w:fldCharType="separate"/>
          </w:r>
          <w:r>
            <w:rPr>
              <w:rFonts w:hint="eastAsia" w:ascii="宋体" w:hAnsi="宋体" w:eastAsia="宋体" w:cs="宋体"/>
              <w:b w:val="0"/>
              <w:bCs/>
              <w:sz w:val="30"/>
              <w:szCs w:val="30"/>
              <w:lang w:val="en-US" w:eastAsia="zh-CN"/>
            </w:rPr>
            <w:t>一、技术描述</w:t>
          </w:r>
          <w:r>
            <w:rPr>
              <w:rFonts w:hint="default" w:ascii="Times New Roman" w:hAnsi="Times New Roman" w:eastAsia="宋体" w:cs="Times New Roman"/>
              <w:b w:val="0"/>
              <w:bCs/>
              <w:sz w:val="30"/>
              <w:szCs w:val="30"/>
            </w:rPr>
            <w:tab/>
          </w:r>
          <w:r>
            <w:rPr>
              <w:rFonts w:hint="eastAsia" w:ascii="宋体" w:hAnsi="宋体" w:cs="宋体"/>
              <w:b w:val="0"/>
              <w:bCs/>
              <w:sz w:val="28"/>
              <w:szCs w:val="28"/>
              <w:lang w:val="en-US" w:eastAsia="zh-CN"/>
            </w:rPr>
            <w:t>1</w:t>
          </w:r>
          <w:r>
            <w:rPr>
              <w:rFonts w:hint="eastAsia" w:ascii="宋体" w:hAnsi="宋体" w:eastAsia="宋体" w:cs="宋体"/>
              <w:b/>
              <w:sz w:val="30"/>
              <w:szCs w:val="30"/>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pPr>
          <w:r>
            <w:fldChar w:fldCharType="begin"/>
          </w:r>
          <w:r>
            <w:instrText xml:space="preserve"> HYPERLINK \l _Toc25233 </w:instrText>
          </w:r>
          <w:r>
            <w:fldChar w:fldCharType="separate"/>
          </w:r>
          <w:r>
            <w:rPr>
              <w:rFonts w:hint="eastAsia"/>
              <w:b w:val="0"/>
              <w:bCs w:val="0"/>
              <w:sz w:val="28"/>
              <w:szCs w:val="28"/>
              <w:lang w:val="en-US" w:eastAsia="zh-CN"/>
            </w:rPr>
            <w:t>（</w:t>
          </w:r>
          <w:r>
            <w:rPr>
              <w:rFonts w:hint="eastAsia" w:ascii="Times New Roman" w:hAnsi="Times New Roman" w:eastAsia="宋体" w:cs="Times New Roman"/>
              <w:b w:val="0"/>
              <w:bCs w:val="0"/>
              <w:sz w:val="28"/>
              <w:szCs w:val="28"/>
              <w:lang w:val="en-US" w:eastAsia="zh-CN"/>
            </w:rPr>
            <w:t>一）项目概要</w:t>
          </w:r>
          <w:r>
            <w:rPr>
              <w:rFonts w:hint="eastAsia" w:ascii="Times New Roman" w:hAnsi="Times New Roman" w:eastAsia="宋体" w:cs="Times New Roman"/>
              <w:b w:val="0"/>
              <w:bCs w:val="0"/>
              <w:sz w:val="28"/>
              <w:szCs w:val="28"/>
              <w:lang w:val="en-US" w:eastAsia="zh-CN"/>
            </w:rPr>
            <w:tab/>
          </w:r>
          <w:r>
            <w:rPr>
              <w:rFonts w:hint="eastAsia" w:ascii="宋体" w:hAnsi="宋体" w:eastAsia="宋体" w:cs="宋体"/>
              <w:b w:val="0"/>
              <w:bCs/>
              <w:sz w:val="28"/>
              <w:szCs w:val="28"/>
              <w:lang w:val="en-US" w:eastAsia="zh-CN"/>
            </w:rPr>
            <w:fldChar w:fldCharType="begin"/>
          </w:r>
          <w:r>
            <w:rPr>
              <w:rFonts w:hint="eastAsia" w:ascii="宋体" w:hAnsi="宋体" w:eastAsia="宋体" w:cs="宋体"/>
              <w:b w:val="0"/>
              <w:bCs/>
              <w:sz w:val="28"/>
              <w:szCs w:val="28"/>
              <w:lang w:val="en-US" w:eastAsia="zh-CN"/>
            </w:rPr>
            <w:instrText xml:space="preserve"> PAGEREF _Toc25233 \h </w:instrText>
          </w:r>
          <w:r>
            <w:rPr>
              <w:rFonts w:hint="eastAsia" w:ascii="宋体" w:hAnsi="宋体" w:eastAsia="宋体" w:cs="宋体"/>
              <w:b w:val="0"/>
              <w:bCs/>
              <w:sz w:val="28"/>
              <w:szCs w:val="28"/>
              <w:lang w:val="en-US" w:eastAsia="zh-CN"/>
            </w:rPr>
            <w:fldChar w:fldCharType="separate"/>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val="en-US" w:eastAsia="zh-CN"/>
            </w:rPr>
            <w:fldChar w:fldCharType="end"/>
          </w:r>
          <w: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_Toc24424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（二） 基本知识与能力要求</w:t>
          </w:r>
          <w:r>
            <w:rPr>
              <w:rFonts w:hint="eastAsia" w:ascii="Times New Roman" w:hAnsi="Times New Roman" w:eastAsia="宋体" w:cs="Times New Roman"/>
              <w:b w:val="0"/>
              <w:bCs w:val="0"/>
              <w:sz w:val="28"/>
              <w:szCs w:val="28"/>
              <w:lang w:val="en-US" w:eastAsia="zh-CN"/>
            </w:rPr>
            <w:tab/>
          </w:r>
          <w:r>
            <w:rPr>
              <w:rFonts w:hint="eastAsia" w:ascii="宋体" w:hAnsi="宋体" w:eastAsia="宋体" w:cs="宋体"/>
              <w:b w:val="0"/>
              <w:bCs/>
              <w:sz w:val="28"/>
              <w:szCs w:val="28"/>
              <w:lang w:val="en-US" w:eastAsia="zh-CN"/>
            </w:rPr>
            <w:fldChar w:fldCharType="begin"/>
          </w:r>
          <w:r>
            <w:rPr>
              <w:rFonts w:hint="eastAsia" w:ascii="宋体" w:hAnsi="宋体" w:eastAsia="宋体" w:cs="宋体"/>
              <w:b w:val="0"/>
              <w:bCs/>
              <w:sz w:val="28"/>
              <w:szCs w:val="28"/>
              <w:lang w:val="en-US" w:eastAsia="zh-CN"/>
            </w:rPr>
            <w:instrText xml:space="preserve"> PAGEREF _Toc24424 \h </w:instrText>
          </w:r>
          <w:r>
            <w:rPr>
              <w:rFonts w:hint="eastAsia" w:ascii="宋体" w:hAnsi="宋体" w:eastAsia="宋体" w:cs="宋体"/>
              <w:b w:val="0"/>
              <w:bCs/>
              <w:sz w:val="28"/>
              <w:szCs w:val="28"/>
              <w:lang w:val="en-US" w:eastAsia="zh-CN"/>
            </w:rPr>
            <w:fldChar w:fldCharType="separate"/>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_Toc18649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（三）技术规范与参照标准</w:t>
          </w:r>
          <w:r>
            <w:rPr>
              <w:rFonts w:hint="eastAsia" w:ascii="Times New Roman" w:hAnsi="Times New Roman" w:eastAsia="宋体" w:cs="Times New Roman"/>
              <w:b w:val="0"/>
              <w:bCs w:val="0"/>
              <w:sz w:val="28"/>
              <w:szCs w:val="28"/>
              <w:lang w:val="en-US" w:eastAsia="zh-CN"/>
            </w:rPr>
            <w:tab/>
          </w:r>
          <w:r>
            <w:rPr>
              <w:rFonts w:hint="eastAsia" w:ascii="宋体" w:hAnsi="宋体" w:eastAsia="宋体" w:cs="宋体"/>
              <w:b w:val="0"/>
              <w:bCs/>
              <w:sz w:val="28"/>
              <w:szCs w:val="28"/>
              <w:lang w:val="en-US" w:eastAsia="zh-CN"/>
            </w:rPr>
            <w:fldChar w:fldCharType="begin"/>
          </w:r>
          <w:r>
            <w:rPr>
              <w:rFonts w:hint="eastAsia" w:ascii="宋体" w:hAnsi="宋体" w:eastAsia="宋体" w:cs="宋体"/>
              <w:b w:val="0"/>
              <w:bCs/>
              <w:sz w:val="28"/>
              <w:szCs w:val="28"/>
              <w:lang w:val="en-US" w:eastAsia="zh-CN"/>
            </w:rPr>
            <w:instrText xml:space="preserve"> PAGEREF _Toc18649 \h </w:instrText>
          </w:r>
          <w:r>
            <w:rPr>
              <w:rFonts w:hint="eastAsia" w:ascii="宋体" w:hAnsi="宋体" w:eastAsia="宋体" w:cs="宋体"/>
              <w:b w:val="0"/>
              <w:bCs/>
              <w:sz w:val="28"/>
              <w:szCs w:val="28"/>
              <w:lang w:val="en-US" w:eastAsia="zh-CN"/>
            </w:rPr>
            <w:fldChar w:fldCharType="separate"/>
          </w: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1"/>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b/>
            </w:rPr>
          </w:pPr>
          <w:r>
            <w:rPr>
              <w:b/>
            </w:rPr>
            <w:fldChar w:fldCharType="begin"/>
          </w:r>
          <w:r>
            <w:rPr>
              <w:b/>
            </w:rPr>
            <w:instrText xml:space="preserve"> HYPERLINK \l _Toc24918 </w:instrText>
          </w:r>
          <w:r>
            <w:rPr>
              <w:b/>
            </w:rPr>
            <w:fldChar w:fldCharType="separate"/>
          </w:r>
          <w:r>
            <w:rPr>
              <w:rFonts w:hint="eastAsia" w:ascii="宋体" w:hAnsi="宋体" w:eastAsia="宋体" w:cs="宋体"/>
              <w:b w:val="0"/>
              <w:bCs/>
              <w:sz w:val="30"/>
              <w:szCs w:val="30"/>
              <w:lang w:val="en-US" w:eastAsia="zh-CN"/>
            </w:rPr>
            <w:t>二、试题与评判标准</w:t>
          </w:r>
          <w:r>
            <w:rPr>
              <w:b/>
            </w:rPr>
            <w:tab/>
          </w:r>
          <w:r>
            <w:rPr>
              <w:rFonts w:hint="eastAsia" w:ascii="宋体" w:hAnsi="宋体" w:eastAsia="宋体" w:cs="宋体"/>
              <w:b w:val="0"/>
              <w:bCs/>
              <w:sz w:val="28"/>
              <w:szCs w:val="28"/>
              <w:lang w:val="en-US" w:eastAsia="zh-CN"/>
            </w:rPr>
            <w:fldChar w:fldCharType="begin"/>
          </w:r>
          <w:r>
            <w:rPr>
              <w:rFonts w:hint="eastAsia" w:ascii="宋体" w:hAnsi="宋体" w:eastAsia="宋体" w:cs="宋体"/>
              <w:b w:val="0"/>
              <w:bCs/>
              <w:sz w:val="28"/>
              <w:szCs w:val="28"/>
              <w:lang w:val="en-US" w:eastAsia="zh-CN"/>
            </w:rPr>
            <w:instrText xml:space="preserve"> PAGEREF _Toc24918 \h </w:instrText>
          </w:r>
          <w:r>
            <w:rPr>
              <w:rFonts w:hint="eastAsia" w:ascii="宋体" w:hAnsi="宋体" w:eastAsia="宋体" w:cs="宋体"/>
              <w:b w:val="0"/>
              <w:bCs/>
              <w:sz w:val="28"/>
              <w:szCs w:val="28"/>
              <w:lang w:val="en-US" w:eastAsia="zh-CN"/>
            </w:rPr>
            <w:fldChar w:fldCharType="separate"/>
          </w: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lang w:val="en-US" w:eastAsia="zh-CN"/>
            </w:rPr>
            <w:fldChar w:fldCharType="end"/>
          </w:r>
          <w:r>
            <w:rPr>
              <w:b/>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_Toc31585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（一）试题</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_Toc31585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_Toc7404 </w:instrText>
          </w:r>
          <w:r>
            <w:rPr>
              <w:rFonts w:hint="eastAsia" w:ascii="Times New Roman" w:hAnsi="Times New Roman" w:eastAsia="宋体" w:cs="Times New Roman"/>
              <w:b w:val="0"/>
              <w:bCs w:val="0"/>
              <w:sz w:val="28"/>
              <w:szCs w:val="28"/>
              <w:lang w:val="en-US" w:eastAsia="zh-CN"/>
            </w:rPr>
            <w:fldChar w:fldCharType="separate"/>
          </w:r>
          <w:r>
            <w:rPr>
              <w:rFonts w:hint="default" w:ascii="Times New Roman" w:hAnsi="Times New Roman" w:eastAsia="宋体" w:cs="Times New Roman"/>
              <w:b w:val="0"/>
              <w:bCs w:val="0"/>
              <w:sz w:val="28"/>
              <w:szCs w:val="28"/>
              <w:lang w:val="en-US" w:eastAsia="zh-CN"/>
            </w:rPr>
            <w:t>（二）比赛时间及试题具体内容</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_Toc7404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6</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_Toc23218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（三）评判标准</w:t>
          </w:r>
          <w:r>
            <w:rPr>
              <w:rFonts w:hint="eastAsia" w:ascii="Times New Roman" w:hAnsi="Times New Roman" w:eastAsia="宋体" w:cs="Times New Roman"/>
              <w:b w:val="0"/>
              <w:bCs w:val="0"/>
              <w:sz w:val="28"/>
              <w:szCs w:val="28"/>
              <w:lang w:val="en-US" w:eastAsia="zh-CN"/>
            </w:rPr>
            <w:tab/>
          </w:r>
          <w:r>
            <w:rPr>
              <w:rFonts w:hint="eastAsia" w:ascii="宋体" w:hAnsi="宋体" w:eastAsia="宋体" w:cs="宋体"/>
              <w:b w:val="0"/>
              <w:bCs/>
              <w:sz w:val="28"/>
              <w:szCs w:val="28"/>
              <w:lang w:val="en-US" w:eastAsia="zh-CN"/>
            </w:rPr>
            <w:fldChar w:fldCharType="begin"/>
          </w:r>
          <w:r>
            <w:rPr>
              <w:rFonts w:hint="eastAsia" w:ascii="宋体" w:hAnsi="宋体" w:eastAsia="宋体" w:cs="宋体"/>
              <w:b w:val="0"/>
              <w:bCs/>
              <w:sz w:val="28"/>
              <w:szCs w:val="28"/>
              <w:lang w:val="en-US" w:eastAsia="zh-CN"/>
            </w:rPr>
            <w:instrText xml:space="preserve"> PAGEREF _Toc23218 \h </w:instrText>
          </w:r>
          <w:r>
            <w:rPr>
              <w:rFonts w:hint="eastAsia" w:ascii="宋体" w:hAnsi="宋体" w:eastAsia="宋体" w:cs="宋体"/>
              <w:b w:val="0"/>
              <w:bCs/>
              <w:sz w:val="28"/>
              <w:szCs w:val="28"/>
              <w:lang w:val="en-US" w:eastAsia="zh-CN"/>
            </w:rPr>
            <w:fldChar w:fldCharType="separate"/>
          </w:r>
          <w:r>
            <w:rPr>
              <w:rFonts w:hint="eastAsia" w:ascii="宋体" w:hAnsi="宋体" w:eastAsia="宋体" w:cs="宋体"/>
              <w:b w:val="0"/>
              <w:bCs/>
              <w:sz w:val="28"/>
              <w:szCs w:val="28"/>
              <w:lang w:val="en-US" w:eastAsia="zh-CN"/>
            </w:rPr>
            <w:t>9</w:t>
          </w:r>
          <w:r>
            <w:rPr>
              <w:rFonts w:hint="eastAsia" w:ascii="宋体" w:hAnsi="宋体" w:eastAsia="宋体" w:cs="宋体"/>
              <w:b w:val="0"/>
              <w:bCs/>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1"/>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b/>
            </w:rPr>
          </w:pPr>
          <w:r>
            <w:rPr>
              <w:b/>
            </w:rPr>
            <w:fldChar w:fldCharType="begin"/>
          </w:r>
          <w:r>
            <w:rPr>
              <w:b/>
            </w:rPr>
            <w:instrText xml:space="preserve"> HYPERLINK \l _Toc9692 </w:instrText>
          </w:r>
          <w:r>
            <w:rPr>
              <w:b/>
            </w:rPr>
            <w:fldChar w:fldCharType="separate"/>
          </w:r>
          <w:r>
            <w:rPr>
              <w:rFonts w:hint="eastAsia" w:ascii="宋体" w:hAnsi="宋体" w:eastAsia="宋体" w:cs="宋体"/>
              <w:b w:val="0"/>
              <w:bCs/>
              <w:sz w:val="30"/>
              <w:szCs w:val="30"/>
              <w:lang w:val="en-US" w:eastAsia="zh-CN"/>
            </w:rPr>
            <w:t>三、竞赛细则</w:t>
          </w:r>
          <w:r>
            <w:rPr>
              <w:b/>
            </w:rPr>
            <w:tab/>
          </w:r>
          <w:r>
            <w:rPr>
              <w:rFonts w:hint="eastAsia" w:ascii="宋体" w:hAnsi="宋体" w:eastAsia="宋体" w:cs="宋体"/>
              <w:b w:val="0"/>
              <w:bCs/>
              <w:sz w:val="28"/>
              <w:szCs w:val="28"/>
              <w:lang w:val="en-US" w:eastAsia="zh-CN"/>
            </w:rPr>
            <w:fldChar w:fldCharType="begin"/>
          </w:r>
          <w:r>
            <w:rPr>
              <w:rFonts w:hint="eastAsia" w:ascii="宋体" w:hAnsi="宋体" w:eastAsia="宋体" w:cs="宋体"/>
              <w:b w:val="0"/>
              <w:bCs/>
              <w:sz w:val="28"/>
              <w:szCs w:val="28"/>
              <w:lang w:val="en-US" w:eastAsia="zh-CN"/>
            </w:rPr>
            <w:instrText xml:space="preserve"> PAGEREF _Toc9692 \h </w:instrText>
          </w:r>
          <w:r>
            <w:rPr>
              <w:rFonts w:hint="eastAsia" w:ascii="宋体" w:hAnsi="宋体" w:eastAsia="宋体" w:cs="宋体"/>
              <w:b w:val="0"/>
              <w:bCs/>
              <w:sz w:val="28"/>
              <w:szCs w:val="28"/>
              <w:lang w:val="en-US" w:eastAsia="zh-CN"/>
            </w:rPr>
            <w:fldChar w:fldCharType="separate"/>
          </w:r>
          <w:r>
            <w:rPr>
              <w:rFonts w:hint="eastAsia" w:ascii="宋体" w:hAnsi="宋体" w:eastAsia="宋体" w:cs="宋体"/>
              <w:b w:val="0"/>
              <w:bCs/>
              <w:sz w:val="28"/>
              <w:szCs w:val="28"/>
              <w:lang w:val="en-US" w:eastAsia="zh-CN"/>
            </w:rPr>
            <w:t>11</w:t>
          </w:r>
          <w:r>
            <w:rPr>
              <w:rFonts w:hint="eastAsia" w:ascii="宋体" w:hAnsi="宋体" w:eastAsia="宋体" w:cs="宋体"/>
              <w:b w:val="0"/>
              <w:bCs/>
              <w:sz w:val="28"/>
              <w:szCs w:val="28"/>
              <w:lang w:val="en-US" w:eastAsia="zh-CN"/>
            </w:rPr>
            <w:fldChar w:fldCharType="end"/>
          </w:r>
          <w:r>
            <w:rPr>
              <w:b/>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_Toc13279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（一）竞赛日程安排</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_Toc13279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11</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_Toc1157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（二）参赛选手</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_Toc1157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13</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_Toc1783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（三）裁判人员</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_Toc1783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13</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_Toc13601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（四）竞赛纪律</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_Toc13601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15</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_Toc4625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（五）违规行为</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_Toc4625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16</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_Toc27948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（六）问题或争议处理</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_Toc27948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17</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ind w:left="0" w:leftChars="0" w:firstLine="0" w:firstLineChars="0"/>
            <w:textAlignment w:val="auto"/>
          </w:pPr>
          <w:r>
            <w:fldChar w:fldCharType="begin"/>
          </w:r>
          <w:r>
            <w:instrText xml:space="preserve"> HYPERLINK \l _Toc19849 </w:instrText>
          </w:r>
          <w:r>
            <w:fldChar w:fldCharType="separate"/>
          </w:r>
          <w:r>
            <w:rPr>
              <w:rFonts w:hint="eastAsia" w:ascii="宋体" w:hAnsi="宋体" w:eastAsia="宋体" w:cs="宋体"/>
              <w:b w:val="0"/>
              <w:bCs/>
              <w:sz w:val="30"/>
              <w:szCs w:val="30"/>
              <w:lang w:val="en-US" w:eastAsia="zh-CN"/>
            </w:rPr>
            <w:t>四、竞赛场地、设施设备、技术要求等安排</w:t>
          </w:r>
          <w:r>
            <w:rPr>
              <w:rFonts w:ascii="Times New Roman" w:hAnsi="Times New Roman" w:eastAsia="宋体" w:cs="Times New Roman"/>
              <w:b/>
              <w:sz w:val="20"/>
              <w:szCs w:val="20"/>
            </w:rPr>
            <w:tab/>
          </w:r>
          <w:r>
            <w:rPr>
              <w:rFonts w:hint="eastAsia" w:ascii="宋体" w:hAnsi="宋体" w:eastAsia="宋体" w:cs="宋体"/>
              <w:b w:val="0"/>
              <w:bCs/>
              <w:sz w:val="28"/>
              <w:szCs w:val="28"/>
              <w:lang w:val="en-US" w:eastAsia="zh-CN"/>
            </w:rPr>
            <w:fldChar w:fldCharType="begin"/>
          </w:r>
          <w:r>
            <w:rPr>
              <w:rFonts w:hint="eastAsia" w:ascii="宋体" w:hAnsi="宋体" w:eastAsia="宋体" w:cs="宋体"/>
              <w:b w:val="0"/>
              <w:bCs/>
              <w:sz w:val="28"/>
              <w:szCs w:val="28"/>
              <w:lang w:val="en-US" w:eastAsia="zh-CN"/>
            </w:rPr>
            <w:instrText xml:space="preserve"> PAGEREF _Toc19849 \h </w:instrText>
          </w:r>
          <w:r>
            <w:rPr>
              <w:rFonts w:hint="eastAsia" w:ascii="宋体" w:hAnsi="宋体" w:eastAsia="宋体" w:cs="宋体"/>
              <w:b w:val="0"/>
              <w:bCs/>
              <w:sz w:val="28"/>
              <w:szCs w:val="28"/>
              <w:lang w:val="en-US" w:eastAsia="zh-CN"/>
            </w:rPr>
            <w:fldChar w:fldCharType="separate"/>
          </w:r>
          <w:r>
            <w:rPr>
              <w:rFonts w:hint="eastAsia" w:ascii="宋体" w:hAnsi="宋体" w:eastAsia="宋体" w:cs="宋体"/>
              <w:b w:val="0"/>
              <w:bCs/>
              <w:sz w:val="28"/>
              <w:szCs w:val="28"/>
              <w:lang w:val="en-US" w:eastAsia="zh-CN"/>
            </w:rPr>
            <w:t>17</w:t>
          </w:r>
          <w:r>
            <w:rPr>
              <w:rFonts w:hint="eastAsia" w:ascii="宋体" w:hAnsi="宋体" w:eastAsia="宋体" w:cs="宋体"/>
              <w:b w:val="0"/>
              <w:bCs/>
              <w:sz w:val="28"/>
              <w:szCs w:val="28"/>
              <w:lang w:val="en-US" w:eastAsia="zh-CN"/>
            </w:rPr>
            <w:fldChar w:fldCharType="end"/>
          </w:r>
          <w:r>
            <w:fldChar w:fldCharType="end"/>
          </w:r>
        </w:p>
        <w:p>
          <w:pPr>
            <w:pStyle w:val="21"/>
            <w:keepNext w:val="0"/>
            <w:keepLines w:val="0"/>
            <w:pageBreakBefore w:val="0"/>
            <w:widowControl/>
            <w:tabs>
              <w:tab w:val="right" w:leader="dot" w:pos="8849"/>
            </w:tabs>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\l _Toc16663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lang w:val="en-US" w:eastAsia="zh-CN"/>
            </w:rPr>
            <w:t>（一）赛场规格要求</w:t>
          </w:r>
          <w:r>
            <w:rPr>
              <w:rFonts w:hint="eastAsia" w:ascii="Times New Roman" w:hAnsi="Times New Roman" w:eastAsia="宋体" w:cs="Times New Roman"/>
              <w:b w:val="0"/>
              <w:bCs w:val="0"/>
              <w:sz w:val="28"/>
              <w:szCs w:val="28"/>
              <w:lang w:val="en-US" w:eastAsia="zh-CN"/>
            </w:rPr>
            <w:tab/>
          </w:r>
          <w:r>
            <w:rPr>
              <w:rFonts w:hint="eastAsia" w:ascii="宋体" w:hAnsi="宋体" w:eastAsia="宋体" w:cs="宋体"/>
              <w:b w:val="0"/>
              <w:bCs/>
              <w:sz w:val="28"/>
              <w:szCs w:val="28"/>
              <w:lang w:val="en-US" w:eastAsia="zh-CN"/>
            </w:rPr>
            <w:fldChar w:fldCharType="begin"/>
          </w:r>
          <w:r>
            <w:rPr>
              <w:rFonts w:hint="eastAsia" w:ascii="宋体" w:hAnsi="宋体" w:eastAsia="宋体" w:cs="宋体"/>
              <w:b w:val="0"/>
              <w:bCs/>
              <w:sz w:val="28"/>
              <w:szCs w:val="28"/>
              <w:lang w:val="en-US" w:eastAsia="zh-CN"/>
            </w:rPr>
            <w:instrText xml:space="preserve"> PAGEREF _Toc16663 \h </w:instrText>
          </w:r>
          <w:r>
            <w:rPr>
              <w:rFonts w:hint="eastAsia" w:ascii="宋体" w:hAnsi="宋体" w:eastAsia="宋体" w:cs="宋体"/>
              <w:b w:val="0"/>
              <w:bCs/>
              <w:sz w:val="28"/>
              <w:szCs w:val="28"/>
              <w:lang w:val="en-US" w:eastAsia="zh-CN"/>
            </w:rPr>
            <w:fldChar w:fldCharType="separate"/>
          </w:r>
          <w:r>
            <w:rPr>
              <w:rFonts w:hint="eastAsia" w:ascii="宋体" w:hAnsi="宋体" w:eastAsia="宋体" w:cs="宋体"/>
              <w:b w:val="0"/>
              <w:bCs/>
              <w:sz w:val="28"/>
              <w:szCs w:val="28"/>
              <w:lang w:val="en-US" w:eastAsia="zh-CN"/>
            </w:rPr>
            <w:t>17</w:t>
          </w:r>
          <w:r>
            <w:rPr>
              <w:rFonts w:hint="eastAsia" w:ascii="宋体" w:hAnsi="宋体" w:eastAsia="宋体" w:cs="宋体"/>
              <w:b w:val="0"/>
              <w:bCs/>
              <w:sz w:val="28"/>
              <w:szCs w:val="28"/>
              <w:lang w:val="en-US" w:eastAsia="zh-CN"/>
            </w:rPr>
            <w:fldChar w:fldCharType="end"/>
          </w:r>
          <w:r>
            <w:rPr>
              <w:rFonts w:hint="eastAsia" w:ascii="宋体" w:hAnsi="宋体" w:eastAsia="宋体" w:cs="宋体"/>
              <w:b w:val="0"/>
              <w:bCs/>
              <w:sz w:val="28"/>
              <w:szCs w:val="28"/>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_Toc11120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（二）场地布局图</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_Toc11120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18</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_Toc21642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（三） 技术要求</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_Toc21642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18</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1"/>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b/>
            </w:rPr>
          </w:pPr>
          <w:r>
            <w:rPr>
              <w:b/>
            </w:rPr>
            <w:fldChar w:fldCharType="begin"/>
          </w:r>
          <w:r>
            <w:rPr>
              <w:b/>
            </w:rPr>
            <w:instrText xml:space="preserve"> HYPERLINK \l _Toc15168 </w:instrText>
          </w:r>
          <w:r>
            <w:rPr>
              <w:b/>
            </w:rPr>
            <w:fldChar w:fldCharType="separate"/>
          </w:r>
          <w:r>
            <w:rPr>
              <w:rFonts w:hint="eastAsia" w:ascii="宋体" w:hAnsi="宋体" w:eastAsia="宋体" w:cs="宋体"/>
              <w:b w:val="0"/>
              <w:bCs/>
              <w:sz w:val="30"/>
              <w:szCs w:val="30"/>
              <w:lang w:val="en-US" w:eastAsia="zh-CN"/>
            </w:rPr>
            <w:t>五、</w:t>
          </w:r>
          <w:r>
            <w:rPr>
              <w:rFonts w:hint="default" w:ascii="宋体" w:hAnsi="宋体" w:eastAsia="宋体" w:cs="宋体"/>
              <w:b w:val="0"/>
              <w:bCs/>
              <w:sz w:val="30"/>
              <w:szCs w:val="30"/>
              <w:lang w:val="en-US" w:eastAsia="zh-CN"/>
            </w:rPr>
            <w:t>安全、健康要求</w:t>
          </w:r>
          <w:r>
            <w:rPr>
              <w:b/>
            </w:rPr>
            <w:tab/>
          </w:r>
          <w:r>
            <w:rPr>
              <w:rFonts w:hint="eastAsia" w:ascii="宋体" w:hAnsi="宋体" w:eastAsia="宋体" w:cs="宋体"/>
              <w:b w:val="0"/>
              <w:bCs/>
              <w:sz w:val="28"/>
              <w:szCs w:val="28"/>
              <w:lang w:val="en-US" w:eastAsia="zh-CN"/>
            </w:rPr>
            <w:fldChar w:fldCharType="begin"/>
          </w:r>
          <w:r>
            <w:rPr>
              <w:rFonts w:hint="eastAsia" w:ascii="宋体" w:hAnsi="宋体" w:eastAsia="宋体" w:cs="宋体"/>
              <w:b w:val="0"/>
              <w:bCs/>
              <w:sz w:val="28"/>
              <w:szCs w:val="28"/>
              <w:lang w:val="en-US" w:eastAsia="zh-CN"/>
            </w:rPr>
            <w:instrText xml:space="preserve"> PAGEREF _Toc15168 \h </w:instrText>
          </w:r>
          <w:r>
            <w:rPr>
              <w:rFonts w:hint="eastAsia" w:ascii="宋体" w:hAnsi="宋体" w:eastAsia="宋体" w:cs="宋体"/>
              <w:b w:val="0"/>
              <w:bCs/>
              <w:sz w:val="28"/>
              <w:szCs w:val="28"/>
              <w:lang w:val="en-US" w:eastAsia="zh-CN"/>
            </w:rPr>
            <w:fldChar w:fldCharType="separate"/>
          </w:r>
          <w:r>
            <w:rPr>
              <w:rFonts w:hint="eastAsia" w:ascii="宋体" w:hAnsi="宋体" w:eastAsia="宋体" w:cs="宋体"/>
              <w:b w:val="0"/>
              <w:bCs/>
              <w:sz w:val="28"/>
              <w:szCs w:val="28"/>
              <w:lang w:val="en-US" w:eastAsia="zh-CN"/>
            </w:rPr>
            <w:t>21</w:t>
          </w:r>
          <w:r>
            <w:rPr>
              <w:rFonts w:hint="eastAsia" w:ascii="宋体" w:hAnsi="宋体" w:eastAsia="宋体" w:cs="宋体"/>
              <w:b w:val="0"/>
              <w:bCs/>
              <w:sz w:val="28"/>
              <w:szCs w:val="28"/>
              <w:lang w:val="en-US" w:eastAsia="zh-CN"/>
            </w:rPr>
            <w:fldChar w:fldCharType="end"/>
          </w:r>
          <w:r>
            <w:rPr>
              <w:b/>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_Toc20928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（一）赛场安全规程</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_Toc20928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21</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_Toc7241 </w:instrText>
          </w:r>
          <w:r>
            <w:rPr>
              <w:rFonts w:hint="eastAsia" w:ascii="Times New Roman" w:hAnsi="Times New Roman" w:eastAsia="宋体" w:cs="Times New Roman"/>
              <w:b w:val="0"/>
              <w:bCs w:val="0"/>
              <w:sz w:val="28"/>
              <w:szCs w:val="28"/>
              <w:lang w:val="en-US" w:eastAsia="zh-CN"/>
            </w:rPr>
            <w:fldChar w:fldCharType="separate"/>
          </w:r>
          <w:r>
            <w:rPr>
              <w:rFonts w:hint="default" w:ascii="Times New Roman" w:hAnsi="Times New Roman" w:eastAsia="宋体" w:cs="Times New Roman"/>
              <w:b w:val="0"/>
              <w:bCs w:val="0"/>
              <w:sz w:val="28"/>
              <w:szCs w:val="28"/>
              <w:lang w:val="en-US" w:eastAsia="zh-CN"/>
            </w:rPr>
            <w:t>（二）安全保障与应急预案</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_Toc7241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22</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pP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HYPERLINK \l _Toc2245 </w:instrText>
          </w:r>
          <w:r>
            <w:rPr>
              <w:rFonts w:hint="eastAsia" w:ascii="Times New Roman" w:hAnsi="Times New Roman" w:eastAsia="宋体" w:cs="Times New Roman"/>
              <w:b w:val="0"/>
              <w:bCs w:val="0"/>
              <w:sz w:val="28"/>
              <w:szCs w:val="28"/>
              <w:lang w:val="en-US" w:eastAsia="zh-CN"/>
            </w:rPr>
            <w:fldChar w:fldCharType="separate"/>
          </w:r>
          <w:r>
            <w:rPr>
              <w:rFonts w:hint="default" w:ascii="Times New Roman" w:hAnsi="Times New Roman" w:eastAsia="宋体" w:cs="Times New Roman"/>
              <w:b w:val="0"/>
              <w:bCs w:val="0"/>
              <w:sz w:val="28"/>
              <w:szCs w:val="28"/>
              <w:lang w:val="en-US" w:eastAsia="zh-CN"/>
            </w:rPr>
            <w:t>（三）环境保护</w:t>
          </w:r>
          <w:r>
            <w:rPr>
              <w:rFonts w:hint="eastAsia" w:ascii="Times New Roman" w:hAnsi="Times New Roman" w:eastAsia="宋体" w:cs="Times New Roman"/>
              <w:b w:val="0"/>
              <w:bCs w:val="0"/>
              <w:sz w:val="28"/>
              <w:szCs w:val="28"/>
              <w:lang w:val="en-US" w:eastAsia="zh-CN"/>
            </w:rPr>
            <w:tab/>
          </w:r>
          <w:r>
            <w:rPr>
              <w:rFonts w:hint="eastAsia" w:ascii="Times New Roman" w:hAnsi="Times New Roman" w:eastAsia="宋体" w:cs="Times New Roman"/>
              <w:b w:val="0"/>
              <w:bCs w:val="0"/>
              <w:sz w:val="28"/>
              <w:szCs w:val="28"/>
              <w:lang w:val="en-US" w:eastAsia="zh-CN"/>
            </w:rPr>
            <w:fldChar w:fldCharType="begin"/>
          </w:r>
          <w:r>
            <w:rPr>
              <w:rFonts w:hint="eastAsia" w:ascii="Times New Roman" w:hAnsi="Times New Roman" w:eastAsia="宋体" w:cs="Times New Roman"/>
              <w:b w:val="0"/>
              <w:bCs w:val="0"/>
              <w:sz w:val="28"/>
              <w:szCs w:val="28"/>
              <w:lang w:val="en-US" w:eastAsia="zh-CN"/>
            </w:rPr>
            <w:instrText xml:space="preserve"> PAGEREF _Toc2245 \h </w:instrText>
          </w:r>
          <w:r>
            <w:rPr>
              <w:rFonts w:hint="eastAsia" w:ascii="Times New Roman" w:hAnsi="Times New Roman" w:eastAsia="宋体" w:cs="Times New Roman"/>
              <w:b w:val="0"/>
              <w:bCs w:val="0"/>
              <w:sz w:val="28"/>
              <w:szCs w:val="28"/>
              <w:lang w:val="en-US" w:eastAsia="zh-CN"/>
            </w:rPr>
            <w:fldChar w:fldCharType="separate"/>
          </w:r>
          <w:r>
            <w:rPr>
              <w:rFonts w:hint="eastAsia" w:ascii="Times New Roman" w:hAnsi="Times New Roman" w:eastAsia="宋体" w:cs="Times New Roman"/>
              <w:b w:val="0"/>
              <w:bCs w:val="0"/>
              <w:sz w:val="28"/>
              <w:szCs w:val="28"/>
              <w:lang w:val="en-US" w:eastAsia="zh-CN"/>
            </w:rPr>
            <w:t>22</w:t>
          </w:r>
          <w:r>
            <w:rPr>
              <w:rFonts w:hint="eastAsia" w:ascii="Times New Roman" w:hAnsi="Times New Roman" w:eastAsia="宋体" w:cs="Times New Roman"/>
              <w:b w:val="0"/>
              <w:bCs w:val="0"/>
              <w:sz w:val="28"/>
              <w:szCs w:val="28"/>
              <w:lang w:val="en-US" w:eastAsia="zh-CN"/>
            </w:rPr>
            <w:fldChar w:fldCharType="end"/>
          </w:r>
          <w:r>
            <w:rPr>
              <w:rFonts w:hint="eastAsia" w:ascii="Times New Roman" w:hAnsi="Times New Roman" w:eastAsia="宋体" w:cs="Times New Roman"/>
              <w:b w:val="0"/>
              <w:bCs w:val="0"/>
              <w:sz w:val="28"/>
              <w:szCs w:val="28"/>
              <w:lang w:val="en-US" w:eastAsia="zh-CN"/>
            </w:rPr>
            <w:fldChar w:fldCharType="end"/>
          </w:r>
        </w:p>
        <w:p>
          <w:pPr>
            <w:pStyle w:val="21"/>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b/>
            </w:rPr>
          </w:pPr>
          <w:r>
            <w:rPr>
              <w:b/>
            </w:rPr>
            <w:fldChar w:fldCharType="begin"/>
          </w:r>
          <w:r>
            <w:rPr>
              <w:b/>
            </w:rPr>
            <w:instrText xml:space="preserve"> HYPERLINK \l _Toc15480 </w:instrText>
          </w:r>
          <w:r>
            <w:rPr>
              <w:b/>
            </w:rPr>
            <w:fldChar w:fldCharType="separate"/>
          </w:r>
          <w:r>
            <w:rPr>
              <w:rFonts w:hint="default" w:ascii="宋体" w:hAnsi="宋体" w:eastAsia="宋体" w:cs="宋体"/>
              <w:b w:val="0"/>
              <w:bCs/>
              <w:sz w:val="30"/>
              <w:szCs w:val="30"/>
              <w:lang w:val="en-US" w:eastAsia="zh-CN"/>
            </w:rPr>
            <w:t>附件 1：互联网营销项目理论知识竞赛模块样题</w:t>
          </w:r>
          <w:r>
            <w:rPr>
              <w:b/>
            </w:rPr>
            <w:tab/>
          </w:r>
          <w:r>
            <w:rPr>
              <w:rFonts w:hint="eastAsia" w:ascii="宋体" w:hAnsi="宋体" w:eastAsia="宋体" w:cs="宋体"/>
              <w:b w:val="0"/>
              <w:bCs/>
              <w:sz w:val="28"/>
              <w:szCs w:val="28"/>
              <w:lang w:val="en-US" w:eastAsia="zh-CN"/>
            </w:rPr>
            <w:fldChar w:fldCharType="begin"/>
          </w:r>
          <w:r>
            <w:rPr>
              <w:rFonts w:hint="eastAsia" w:ascii="宋体" w:hAnsi="宋体" w:eastAsia="宋体" w:cs="宋体"/>
              <w:b w:val="0"/>
              <w:bCs/>
              <w:sz w:val="28"/>
              <w:szCs w:val="28"/>
              <w:lang w:val="en-US" w:eastAsia="zh-CN"/>
            </w:rPr>
            <w:instrText xml:space="preserve"> PAGEREF _Toc15480 \h </w:instrText>
          </w:r>
          <w:r>
            <w:rPr>
              <w:rFonts w:hint="eastAsia" w:ascii="宋体" w:hAnsi="宋体" w:eastAsia="宋体" w:cs="宋体"/>
              <w:b w:val="0"/>
              <w:bCs/>
              <w:sz w:val="28"/>
              <w:szCs w:val="28"/>
              <w:lang w:val="en-US" w:eastAsia="zh-CN"/>
            </w:rPr>
            <w:fldChar w:fldCharType="separate"/>
          </w:r>
          <w:r>
            <w:rPr>
              <w:rFonts w:hint="eastAsia" w:ascii="宋体" w:hAnsi="宋体" w:eastAsia="宋体" w:cs="宋体"/>
              <w:b w:val="0"/>
              <w:bCs/>
              <w:sz w:val="28"/>
              <w:szCs w:val="28"/>
              <w:lang w:val="en-US" w:eastAsia="zh-CN"/>
            </w:rPr>
            <w:t>22</w:t>
          </w:r>
          <w:r>
            <w:rPr>
              <w:rFonts w:hint="eastAsia" w:ascii="宋体" w:hAnsi="宋体" w:eastAsia="宋体" w:cs="宋体"/>
              <w:b w:val="0"/>
              <w:bCs/>
              <w:sz w:val="28"/>
              <w:szCs w:val="28"/>
              <w:lang w:val="en-US" w:eastAsia="zh-CN"/>
            </w:rPr>
            <w:fldChar w:fldCharType="end"/>
          </w:r>
          <w:r>
            <w:rPr>
              <w:b/>
            </w:rPr>
            <w:fldChar w:fldCharType="end"/>
          </w:r>
        </w:p>
        <w:p>
          <w:pPr>
            <w:pStyle w:val="22"/>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pPr>
        </w:p>
        <w:p>
          <w:pPr>
            <w:pStyle w:val="21"/>
            <w:keepNext w:val="0"/>
            <w:keepLines w:val="0"/>
            <w:pageBreakBefore w:val="0"/>
            <w:widowControl/>
            <w:tabs>
              <w:tab w:val="right" w:leader="dot" w:pos="8849"/>
            </w:tabs>
            <w:kinsoku/>
            <w:wordWrap/>
            <w:overflowPunct/>
            <w:topLinePunct w:val="0"/>
            <w:autoSpaceDE/>
            <w:autoSpaceDN/>
            <w:bidi w:val="0"/>
            <w:adjustRightInd/>
            <w:snapToGrid/>
            <w:spacing w:line="300" w:lineRule="auto"/>
            <w:textAlignment w:val="auto"/>
            <w:rPr>
              <w:b/>
            </w:rPr>
          </w:pPr>
          <w:r>
            <w:rPr>
              <w:rFonts w:hint="eastAsia" w:ascii="宋体" w:hAnsi="宋体" w:eastAsia="宋体" w:cs="宋体"/>
              <w:b w:val="0"/>
              <w:bCs/>
              <w:sz w:val="30"/>
              <w:szCs w:val="30"/>
              <w:lang w:val="en-US" w:eastAsia="zh-CN"/>
            </w:rPr>
            <w:t>附件2：</w:t>
          </w:r>
          <w:r>
            <w:rPr>
              <w:rFonts w:hint="eastAsia" w:ascii="宋体" w:hAnsi="宋体" w:eastAsia="宋体" w:cs="宋体"/>
              <w:b w:val="0"/>
              <w:bCs/>
              <w:sz w:val="30"/>
              <w:szCs w:val="30"/>
              <w:lang w:val="en-US" w:eastAsia="zh-CN"/>
            </w:rPr>
            <w:fldChar w:fldCharType="begin"/>
          </w:r>
          <w:r>
            <w:rPr>
              <w:rFonts w:hint="eastAsia" w:ascii="宋体" w:hAnsi="宋体" w:eastAsia="宋体" w:cs="宋体"/>
              <w:b w:val="0"/>
              <w:bCs/>
              <w:sz w:val="30"/>
              <w:szCs w:val="30"/>
              <w:lang w:val="en-US" w:eastAsia="zh-CN"/>
            </w:rPr>
            <w:instrText xml:space="preserve"> HYPERLINK \l _Toc20982 </w:instrText>
          </w:r>
          <w:r>
            <w:rPr>
              <w:rFonts w:hint="eastAsia" w:ascii="宋体" w:hAnsi="宋体" w:eastAsia="宋体" w:cs="宋体"/>
              <w:b w:val="0"/>
              <w:bCs/>
              <w:sz w:val="30"/>
              <w:szCs w:val="30"/>
              <w:lang w:val="en-US" w:eastAsia="zh-CN"/>
            </w:rPr>
            <w:fldChar w:fldCharType="separate"/>
          </w:r>
          <w:r>
            <w:rPr>
              <w:rFonts w:hint="eastAsia" w:ascii="宋体" w:hAnsi="宋体" w:eastAsia="宋体" w:cs="宋体"/>
              <w:b w:val="0"/>
              <w:bCs/>
              <w:sz w:val="30"/>
              <w:szCs w:val="30"/>
              <w:lang w:val="en-US" w:eastAsia="zh-CN"/>
            </w:rPr>
            <w:t>互联网营销项目竞赛实践操作模块样题</w:t>
          </w:r>
          <w:r>
            <w:rPr>
              <w:rFonts w:hint="eastAsia" w:ascii="Times New Roman" w:hAnsi="Times New Roman" w:eastAsia="宋体" w:cs="Times New Roman"/>
              <w:b w:val="0"/>
              <w:bCs/>
              <w:sz w:val="30"/>
              <w:szCs w:val="30"/>
              <w:lang w:val="en-US" w:eastAsia="zh-CN"/>
            </w:rPr>
            <w:tab/>
          </w:r>
          <w:r>
            <w:rPr>
              <w:rFonts w:hint="eastAsia" w:ascii="宋体" w:hAnsi="宋体" w:eastAsia="宋体" w:cs="宋体"/>
              <w:b w:val="0"/>
              <w:bCs/>
              <w:sz w:val="28"/>
              <w:szCs w:val="28"/>
              <w:lang w:val="en-US" w:eastAsia="zh-CN"/>
            </w:rPr>
            <w:fldChar w:fldCharType="begin"/>
          </w:r>
          <w:r>
            <w:rPr>
              <w:rFonts w:hint="eastAsia" w:ascii="宋体" w:hAnsi="宋体" w:eastAsia="宋体" w:cs="宋体"/>
              <w:b w:val="0"/>
              <w:bCs/>
              <w:sz w:val="28"/>
              <w:szCs w:val="28"/>
              <w:lang w:val="en-US" w:eastAsia="zh-CN"/>
            </w:rPr>
            <w:instrText xml:space="preserve"> PAGEREF _Toc20982 \h </w:instrText>
          </w:r>
          <w:r>
            <w:rPr>
              <w:rFonts w:hint="eastAsia" w:ascii="宋体" w:hAnsi="宋体" w:eastAsia="宋体" w:cs="宋体"/>
              <w:b w:val="0"/>
              <w:bCs/>
              <w:sz w:val="28"/>
              <w:szCs w:val="28"/>
              <w:lang w:val="en-US" w:eastAsia="zh-CN"/>
            </w:rPr>
            <w:fldChar w:fldCharType="separate"/>
          </w:r>
          <w:r>
            <w:rPr>
              <w:rFonts w:hint="eastAsia" w:ascii="宋体" w:hAnsi="宋体" w:eastAsia="宋体" w:cs="宋体"/>
              <w:b w:val="0"/>
              <w:bCs/>
              <w:sz w:val="28"/>
              <w:szCs w:val="28"/>
              <w:lang w:val="en-US" w:eastAsia="zh-CN"/>
            </w:rPr>
            <w:t>42</w:t>
          </w:r>
          <w:r>
            <w:rPr>
              <w:rFonts w:hint="eastAsia" w:ascii="宋体" w:hAnsi="宋体" w:eastAsia="宋体" w:cs="宋体"/>
              <w:b w:val="0"/>
              <w:bCs/>
              <w:sz w:val="28"/>
              <w:szCs w:val="28"/>
              <w:lang w:val="en-US" w:eastAsia="zh-CN"/>
            </w:rPr>
            <w:fldChar w:fldCharType="end"/>
          </w:r>
          <w:r>
            <w:rPr>
              <w:rFonts w:hint="eastAsia" w:ascii="宋体" w:hAnsi="宋体" w:eastAsia="宋体" w:cs="宋体"/>
              <w:b w:val="0"/>
              <w:bCs/>
              <w:sz w:val="30"/>
              <w:szCs w:val="30"/>
              <w:lang w:val="en-US" w:eastAsia="zh-CN"/>
            </w:rPr>
            <w:fldChar w:fldCharType="end"/>
          </w:r>
        </w:p>
        <w:p>
          <w:pPr>
            <w:rPr>
              <w:rFonts w:hint="eastAsia"/>
              <w:color w:val="000000" w:themeColor="text1"/>
              <w:lang w:val="en-US" w:eastAsia="zh-CN"/>
              <w14:textFill>
                <w14:solidFill>
                  <w14:schemeClr w14:val="tx1"/>
                </w14:solidFill>
              </w14:textFill>
            </w:rPr>
            <w:sectPr>
              <w:pgSz w:w="11910" w:h="16840"/>
              <w:pgMar w:top="1644" w:right="1474" w:bottom="1757" w:left="1587" w:header="720" w:footer="720" w:gutter="0"/>
              <w:cols w:space="720" w:num="1"/>
            </w:sectPr>
          </w:pPr>
          <w:r>
            <w:rPr>
              <w:b/>
            </w:rPr>
            <w:fldChar w:fldCharType="end"/>
          </w:r>
          <w:bookmarkStart w:id="2" w:name="_Toc17270"/>
        </w:p>
      </w:sdtContent>
    </w:sdt>
    <w:p>
      <w:pPr>
        <w:pStyle w:val="4"/>
        <w:bidi w:val="0"/>
        <w:ind w:left="0" w:leftChars="0" w:firstLine="0" w:firstLineChars="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一、技术描述</w:t>
      </w:r>
      <w:bookmarkEnd w:id="2"/>
    </w:p>
    <w:p>
      <w:pPr>
        <w:pStyle w:val="5"/>
        <w:bidi w:val="0"/>
        <w:jc w:val="both"/>
        <w:rPr>
          <w:rFonts w:hint="default"/>
          <w:color w:val="000000" w:themeColor="text1"/>
          <w:lang w:val="en-US" w:eastAsia="zh-CN"/>
          <w14:textFill>
            <w14:solidFill>
              <w14:schemeClr w14:val="tx1"/>
            </w14:solidFill>
          </w14:textFill>
        </w:rPr>
      </w:pPr>
      <w:bookmarkStart w:id="3" w:name="_Toc25233"/>
      <w:r>
        <w:rPr>
          <w:rFonts w:hint="eastAsia"/>
          <w:color w:val="000000" w:themeColor="text1"/>
          <w:lang w:val="en-US" w:eastAsia="zh-CN"/>
          <w14:textFill>
            <w14:solidFill>
              <w14:schemeClr w14:val="tx1"/>
            </w14:solidFill>
          </w14:textFill>
        </w:rPr>
        <w:t>（一）项目概要</w:t>
      </w:r>
      <w:bookmarkEnd w:id="3"/>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both"/>
        <w:textAlignment w:val="auto"/>
        <w:rPr>
          <w:rFonts w:hint="eastAsia"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bidi="zh-CN"/>
          <w14:textFill>
            <w14:solidFill>
              <w14:schemeClr w14:val="tx1"/>
            </w14:solidFill>
          </w14:textFill>
        </w:rPr>
        <w:t xml:space="preserve">互联网营销师项目以互联网营销师的主要工作任务为参照， 围绕互联网选品、短视频创推、直播营销等主要工作技能要求设 置赛项内容，参赛选手综合运用大数据、网络媒体平台等工具， 完成市场现状分析、社群搭建与传播、商品分析与规划、营销内 容设计与制作、营销活动设计与实施、用户分类管理、直播准备、 直播实施、直播复盘等内容的考核。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both"/>
        <w:textAlignment w:val="auto"/>
        <w:rPr>
          <w:rFonts w:hint="eastAsia"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bidi="zh-CN"/>
          <w14:textFill>
            <w14:solidFill>
              <w14:schemeClr w14:val="tx1"/>
            </w14:solidFill>
          </w14:textFill>
        </w:rPr>
        <w:t>通过举办技能竞赛，鼓励和引导广大从业人员、教师、学生 积极投入到行业技能提升、技能研发与技能创新的行列中来，促 进成员之间相互交流、合作，进一步加强全社会对互联网营销新 职业的认知，提高行业影响力。</w:t>
      </w:r>
    </w:p>
    <w:p>
      <w:pPr>
        <w:pStyle w:val="5"/>
        <w:numPr>
          <w:ilvl w:val="0"/>
          <w:numId w:val="1"/>
        </w:numPr>
        <w:bidi w:val="0"/>
        <w:jc w:val="both"/>
        <w:rPr>
          <w:rFonts w:hint="eastAsia"/>
          <w:color w:val="000000" w:themeColor="text1"/>
          <w:lang w:val="en-US" w:eastAsia="zh-CN"/>
          <w14:textFill>
            <w14:solidFill>
              <w14:schemeClr w14:val="tx1"/>
            </w14:solidFill>
          </w14:textFill>
        </w:rPr>
      </w:pPr>
      <w:bookmarkStart w:id="4" w:name="_Toc24424"/>
      <w:r>
        <w:rPr>
          <w:rFonts w:hint="eastAsia"/>
          <w:color w:val="000000" w:themeColor="text1"/>
          <w:lang w:val="en-US" w:eastAsia="zh-CN"/>
          <w14:textFill>
            <w14:solidFill>
              <w14:schemeClr w14:val="tx1"/>
            </w14:solidFill>
          </w14:textFill>
        </w:rPr>
        <w:t>基本知识与能力要求</w:t>
      </w:r>
      <w:bookmarkEnd w:id="4"/>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both"/>
        <w:textAlignment w:val="auto"/>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参考《互联网营销师国家职业技能标准》，参赛选手应当具备以下知识点和技能点。</w:t>
      </w:r>
    </w:p>
    <w:tbl>
      <w:tblPr>
        <w:tblStyle w:val="15"/>
        <w:tblpPr w:leftFromText="180" w:rightFromText="180" w:vertAnchor="text" w:horzAnchor="page" w:tblpX="1590" w:tblpY="2"/>
        <w:tblOverlap w:val="never"/>
        <w:tblW w:w="89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1"/>
        <w:gridCol w:w="5683"/>
        <w:gridCol w:w="1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94" w:type="dxa"/>
            <w:gridSpan w:val="2"/>
            <w:vAlign w:val="top"/>
          </w:tcPr>
          <w:p>
            <w:pPr>
              <w:spacing w:before="132" w:line="228" w:lineRule="auto"/>
              <w:ind w:left="3206"/>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相</w:t>
            </w:r>
            <w:r>
              <w:rPr>
                <w:rFonts w:ascii="宋体" w:hAnsi="宋体" w:eastAsia="宋体" w:cs="宋体"/>
                <w:spacing w:val="14"/>
                <w:sz w:val="23"/>
                <w:szCs w:val="23"/>
                <w14:textOutline w14:w="4358" w14:cap="sq" w14:cmpd="sng">
                  <w14:solidFill>
                    <w14:srgbClr w14:val="000000"/>
                  </w14:solidFill>
                  <w14:prstDash w14:val="solid"/>
                  <w14:bevel/>
                </w14:textOutline>
              </w:rPr>
              <w:t>关要求</w:t>
            </w:r>
          </w:p>
        </w:tc>
        <w:tc>
          <w:tcPr>
            <w:tcW w:w="1602" w:type="dxa"/>
            <w:vAlign w:val="top"/>
          </w:tcPr>
          <w:p>
            <w:pPr>
              <w:spacing w:before="132" w:line="227" w:lineRule="auto"/>
              <w:ind w:left="203"/>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权重比例</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11" w:type="dxa"/>
            <w:vAlign w:val="top"/>
          </w:tcPr>
          <w:p>
            <w:pPr>
              <w:spacing w:before="165" w:line="192" w:lineRule="auto"/>
              <w:ind w:left="816"/>
              <w:rPr>
                <w:rFonts w:ascii="宋体" w:hAnsi="宋体" w:eastAsia="宋体" w:cs="宋体"/>
                <w:sz w:val="23"/>
                <w:szCs w:val="23"/>
              </w:rPr>
            </w:pPr>
            <w:r>
              <w:rPr>
                <w:rFonts w:ascii="宋体" w:hAnsi="宋体" w:eastAsia="宋体" w:cs="宋体"/>
                <w:sz w:val="23"/>
                <w:szCs w:val="23"/>
              </w:rPr>
              <w:t>1</w:t>
            </w:r>
          </w:p>
        </w:tc>
        <w:tc>
          <w:tcPr>
            <w:tcW w:w="5683" w:type="dxa"/>
            <w:vAlign w:val="top"/>
          </w:tcPr>
          <w:p>
            <w:pPr>
              <w:spacing w:before="127" w:line="228" w:lineRule="auto"/>
              <w:ind w:left="115"/>
              <w:rPr>
                <w:rFonts w:ascii="宋体" w:hAnsi="宋体" w:eastAsia="宋体" w:cs="宋体"/>
                <w:sz w:val="23"/>
                <w:szCs w:val="23"/>
              </w:rPr>
            </w:pPr>
            <w:r>
              <w:rPr>
                <w:rFonts w:ascii="宋体" w:hAnsi="宋体" w:eastAsia="宋体" w:cs="宋体"/>
                <w:spacing w:val="13"/>
                <w:sz w:val="23"/>
                <w:szCs w:val="23"/>
              </w:rPr>
              <w:t>工作准</w:t>
            </w:r>
            <w:r>
              <w:rPr>
                <w:rFonts w:ascii="宋体" w:hAnsi="宋体" w:eastAsia="宋体" w:cs="宋体"/>
                <w:spacing w:val="12"/>
                <w:sz w:val="23"/>
                <w:szCs w:val="23"/>
              </w:rPr>
              <w:t>备</w:t>
            </w:r>
          </w:p>
        </w:tc>
        <w:tc>
          <w:tcPr>
            <w:tcW w:w="160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5" w:line="191" w:lineRule="auto"/>
              <w:ind w:left="848"/>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1711"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5" w:line="227" w:lineRule="auto"/>
              <w:ind w:left="117"/>
              <w:rPr>
                <w:rFonts w:ascii="宋体" w:hAnsi="宋体" w:eastAsia="宋体" w:cs="宋体"/>
                <w:sz w:val="23"/>
                <w:szCs w:val="23"/>
              </w:rPr>
            </w:pPr>
            <w:r>
              <w:rPr>
                <w:rFonts w:ascii="宋体" w:hAnsi="宋体" w:eastAsia="宋体" w:cs="宋体"/>
                <w:spacing w:val="15"/>
                <w:sz w:val="23"/>
                <w:szCs w:val="23"/>
              </w:rPr>
              <w:t>基</w:t>
            </w:r>
            <w:r>
              <w:rPr>
                <w:rFonts w:ascii="宋体" w:hAnsi="宋体" w:eastAsia="宋体" w:cs="宋体"/>
                <w:spacing w:val="13"/>
                <w:sz w:val="23"/>
                <w:szCs w:val="23"/>
              </w:rPr>
              <w:t>本知识</w:t>
            </w:r>
          </w:p>
        </w:tc>
        <w:tc>
          <w:tcPr>
            <w:tcW w:w="5683" w:type="dxa"/>
            <w:vAlign w:val="top"/>
          </w:tcPr>
          <w:p>
            <w:pPr>
              <w:spacing w:before="116" w:line="227"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第三方资源库的建立方法</w:t>
            </w:r>
          </w:p>
          <w:p>
            <w:pPr>
              <w:spacing w:before="185" w:line="227" w:lineRule="auto"/>
              <w:ind w:left="133"/>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7"/>
                <w:sz w:val="23"/>
                <w:szCs w:val="23"/>
              </w:rPr>
              <w:t xml:space="preserve"> 投入产出比的测算方法</w:t>
            </w:r>
          </w:p>
          <w:p>
            <w:pPr>
              <w:spacing w:before="185" w:line="227" w:lineRule="auto"/>
              <w:ind w:left="13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7"/>
                <w:sz w:val="23"/>
                <w:szCs w:val="23"/>
              </w:rPr>
              <w:t xml:space="preserve"> 出入库管理制度的建立办法</w:t>
            </w:r>
          </w:p>
          <w:p>
            <w:pPr>
              <w:spacing w:before="184" w:line="227"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5"/>
                <w:sz w:val="23"/>
                <w:szCs w:val="23"/>
              </w:rPr>
              <w:t>设备采购要求</w:t>
            </w:r>
          </w:p>
          <w:p>
            <w:pPr>
              <w:spacing w:before="185" w:line="227"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5"/>
                <w:sz w:val="23"/>
                <w:szCs w:val="23"/>
              </w:rPr>
              <w:t xml:space="preserve"> 道具采购要求</w:t>
            </w:r>
          </w:p>
          <w:p>
            <w:pPr>
              <w:spacing w:before="186" w:line="227"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5"/>
                <w:sz w:val="23"/>
                <w:szCs w:val="23"/>
              </w:rPr>
              <w:t>设备检测方法</w:t>
            </w:r>
          </w:p>
          <w:p>
            <w:pPr>
              <w:spacing w:before="185" w:line="227" w:lineRule="auto"/>
              <w:ind w:left="13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0"/>
                <w:sz w:val="23"/>
                <w:szCs w:val="23"/>
              </w:rPr>
              <w:t xml:space="preserve"> </w:t>
            </w:r>
            <w:r>
              <w:rPr>
                <w:rFonts w:ascii="宋体" w:hAnsi="宋体" w:eastAsia="宋体" w:cs="宋体"/>
                <w:spacing w:val="7"/>
                <w:sz w:val="23"/>
                <w:szCs w:val="23"/>
              </w:rPr>
              <w:t>风险管理奖惩制度的主要内容</w:t>
            </w:r>
          </w:p>
        </w:tc>
        <w:tc>
          <w:tcPr>
            <w:tcW w:w="1602" w:type="dxa"/>
            <w:vMerge w:val="continue"/>
            <w:tcBorders>
              <w:top w:val="nil"/>
            </w:tcBorders>
            <w:vAlign w:val="top"/>
          </w:tcPr>
          <w:p>
            <w:pPr>
              <w:rPr>
                <w:rFonts w:ascii="Arial"/>
                <w:sz w:val="21"/>
              </w:rPr>
            </w:pPr>
          </w:p>
        </w:tc>
      </w:tr>
    </w:tbl>
    <w:tbl>
      <w:tblPr>
        <w:tblStyle w:val="1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1"/>
        <w:gridCol w:w="5683"/>
        <w:gridCol w:w="18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11" w:type="dxa"/>
            <w:vAlign w:val="top"/>
          </w:tcPr>
          <w:p>
            <w:pPr>
              <w:rPr>
                <w:rFonts w:ascii="Arial"/>
                <w:sz w:val="21"/>
              </w:rPr>
            </w:pPr>
          </w:p>
        </w:tc>
        <w:tc>
          <w:tcPr>
            <w:tcW w:w="5683" w:type="dxa"/>
            <w:vAlign w:val="top"/>
          </w:tcPr>
          <w:p>
            <w:pPr>
              <w:spacing w:before="118" w:line="226"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风险防控方案的评估方法</w:t>
            </w:r>
          </w:p>
        </w:tc>
        <w:tc>
          <w:tcPr>
            <w:tcW w:w="1896"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171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4" w:line="227" w:lineRule="auto"/>
              <w:ind w:left="120"/>
              <w:rPr>
                <w:rFonts w:ascii="宋体" w:hAnsi="宋体" w:eastAsia="宋体" w:cs="宋体"/>
                <w:sz w:val="23"/>
                <w:szCs w:val="23"/>
              </w:rPr>
            </w:pPr>
            <w:r>
              <w:rPr>
                <w:rFonts w:ascii="宋体" w:hAnsi="宋体" w:eastAsia="宋体" w:cs="宋体"/>
                <w:spacing w:val="13"/>
                <w:sz w:val="23"/>
                <w:szCs w:val="23"/>
              </w:rPr>
              <w:t>工作能</w:t>
            </w:r>
            <w:r>
              <w:rPr>
                <w:rFonts w:ascii="宋体" w:hAnsi="宋体" w:eastAsia="宋体" w:cs="宋体"/>
                <w:spacing w:val="12"/>
                <w:sz w:val="23"/>
                <w:szCs w:val="23"/>
              </w:rPr>
              <w:t>力</w:t>
            </w:r>
          </w:p>
        </w:tc>
        <w:tc>
          <w:tcPr>
            <w:tcW w:w="5683" w:type="dxa"/>
            <w:vAlign w:val="top"/>
          </w:tcPr>
          <w:p>
            <w:pPr>
              <w:spacing w:before="114" w:line="227" w:lineRule="auto"/>
              <w:ind w:left="133"/>
              <w:rPr>
                <w:rFonts w:ascii="宋体" w:hAnsi="宋体" w:eastAsia="宋体" w:cs="宋体"/>
                <w:sz w:val="23"/>
                <w:szCs w:val="23"/>
              </w:rPr>
            </w:pPr>
            <w:r>
              <w:rPr>
                <w:rFonts w:ascii="宋体" w:hAnsi="宋体" w:eastAsia="宋体" w:cs="宋体"/>
                <w:spacing w:val="8"/>
                <w:sz w:val="23"/>
                <w:szCs w:val="23"/>
              </w:rPr>
              <w:t>●能建立第三方宣传供应商资源</w:t>
            </w:r>
            <w:r>
              <w:rPr>
                <w:rFonts w:ascii="宋体" w:hAnsi="宋体" w:eastAsia="宋体" w:cs="宋体"/>
                <w:spacing w:val="7"/>
                <w:sz w:val="23"/>
                <w:szCs w:val="23"/>
              </w:rPr>
              <w:t>库</w:t>
            </w:r>
          </w:p>
          <w:p>
            <w:pPr>
              <w:spacing w:before="186" w:line="227"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7"/>
                <w:sz w:val="23"/>
                <w:szCs w:val="23"/>
              </w:rPr>
              <w:t>能计算预热投入产出比</w:t>
            </w:r>
          </w:p>
          <w:p>
            <w:pPr>
              <w:spacing w:before="184" w:line="227" w:lineRule="auto"/>
              <w:ind w:left="133"/>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能</w:t>
            </w:r>
            <w:r>
              <w:rPr>
                <w:rFonts w:ascii="宋体" w:hAnsi="宋体" w:eastAsia="宋体" w:cs="宋体"/>
                <w:spacing w:val="8"/>
                <w:sz w:val="23"/>
                <w:szCs w:val="23"/>
              </w:rPr>
              <w:t xml:space="preserve">协调引流资源并扩大宣传渠道 </w:t>
            </w:r>
            <w:r>
              <w:rPr>
                <w:rFonts w:ascii="宋体" w:hAnsi="宋体" w:eastAsia="宋体" w:cs="宋体"/>
                <w:sz w:val="23"/>
                <w:szCs w:val="23"/>
              </w:rPr>
              <w:t>ABC</w:t>
            </w:r>
          </w:p>
          <w:p>
            <w:pPr>
              <w:spacing w:before="186" w:line="227"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7"/>
                <w:sz w:val="23"/>
                <w:szCs w:val="23"/>
              </w:rPr>
              <w:t>能建立样品出入库管理制度 (</w:t>
            </w:r>
            <w:r>
              <w:rPr>
                <w:rFonts w:ascii="宋体" w:hAnsi="宋体" w:eastAsia="宋体" w:cs="宋体"/>
                <w:sz w:val="23"/>
                <w:szCs w:val="23"/>
              </w:rPr>
              <w:t>A</w:t>
            </w:r>
            <w:r>
              <w:rPr>
                <w:rFonts w:ascii="宋体" w:hAnsi="宋体" w:eastAsia="宋体" w:cs="宋体"/>
                <w:spacing w:val="7"/>
                <w:sz w:val="23"/>
                <w:szCs w:val="23"/>
              </w:rPr>
              <w:t>)</w:t>
            </w:r>
          </w:p>
          <w:p>
            <w:pPr>
              <w:spacing w:before="185" w:line="227" w:lineRule="auto"/>
              <w:ind w:left="133"/>
              <w:rPr>
                <w:rFonts w:ascii="宋体" w:hAnsi="宋体" w:eastAsia="宋体" w:cs="宋体"/>
                <w:sz w:val="23"/>
                <w:szCs w:val="23"/>
              </w:rPr>
            </w:pPr>
            <w:r>
              <w:rPr>
                <w:rFonts w:ascii="宋体" w:hAnsi="宋体" w:eastAsia="宋体" w:cs="宋体"/>
                <w:spacing w:val="14"/>
                <w:sz w:val="23"/>
                <w:szCs w:val="23"/>
              </w:rPr>
              <w:t>●能</w:t>
            </w:r>
            <w:r>
              <w:rPr>
                <w:rFonts w:ascii="宋体" w:hAnsi="宋体" w:eastAsia="宋体" w:cs="宋体"/>
                <w:spacing w:val="7"/>
                <w:sz w:val="23"/>
                <w:szCs w:val="23"/>
              </w:rPr>
              <w:t>根据营销计划选购硬件设备  (</w:t>
            </w:r>
            <w:r>
              <w:rPr>
                <w:rFonts w:ascii="宋体" w:hAnsi="宋体" w:eastAsia="宋体" w:cs="宋体"/>
                <w:sz w:val="23"/>
                <w:szCs w:val="23"/>
              </w:rPr>
              <w:t>BCD</w:t>
            </w:r>
            <w:r>
              <w:rPr>
                <w:rFonts w:ascii="宋体" w:hAnsi="宋体" w:eastAsia="宋体" w:cs="宋体"/>
                <w:spacing w:val="7"/>
                <w:sz w:val="23"/>
                <w:szCs w:val="23"/>
              </w:rPr>
              <w:t>)</w:t>
            </w:r>
          </w:p>
          <w:p>
            <w:pPr>
              <w:spacing w:before="184" w:line="227" w:lineRule="auto"/>
              <w:ind w:left="133"/>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能制定道具采购计划 (</w:t>
            </w:r>
            <w:r>
              <w:rPr>
                <w:rFonts w:ascii="宋体" w:hAnsi="宋体" w:eastAsia="宋体" w:cs="宋体"/>
                <w:sz w:val="23"/>
                <w:szCs w:val="23"/>
              </w:rPr>
              <w:t>ABC</w:t>
            </w:r>
            <w:r>
              <w:rPr>
                <w:rFonts w:ascii="宋体" w:hAnsi="宋体" w:eastAsia="宋体" w:cs="宋体"/>
                <w:spacing w:val="7"/>
                <w:sz w:val="23"/>
                <w:szCs w:val="23"/>
              </w:rPr>
              <w:t>)</w:t>
            </w:r>
          </w:p>
          <w:p>
            <w:pPr>
              <w:spacing w:before="186" w:line="227" w:lineRule="auto"/>
              <w:ind w:left="133"/>
              <w:rPr>
                <w:rFonts w:ascii="宋体" w:hAnsi="宋体" w:eastAsia="宋体" w:cs="宋体"/>
                <w:sz w:val="23"/>
                <w:szCs w:val="23"/>
              </w:rPr>
            </w:pPr>
            <w:r>
              <w:rPr>
                <w:rFonts w:ascii="宋体" w:hAnsi="宋体" w:eastAsia="宋体" w:cs="宋体"/>
                <w:spacing w:val="7"/>
                <w:sz w:val="23"/>
                <w:szCs w:val="23"/>
              </w:rPr>
              <w:t>●能制定设备状态检测标准 (</w:t>
            </w:r>
            <w:r>
              <w:rPr>
                <w:rFonts w:ascii="宋体" w:hAnsi="宋体" w:eastAsia="宋体" w:cs="宋体"/>
                <w:sz w:val="23"/>
                <w:szCs w:val="23"/>
              </w:rPr>
              <w:t>D</w:t>
            </w:r>
            <w:r>
              <w:rPr>
                <w:rFonts w:ascii="宋体" w:hAnsi="宋体" w:eastAsia="宋体" w:cs="宋体"/>
                <w:spacing w:val="7"/>
                <w:sz w:val="23"/>
                <w:szCs w:val="23"/>
              </w:rPr>
              <w:t>)</w:t>
            </w:r>
          </w:p>
          <w:p>
            <w:pPr>
              <w:spacing w:before="185" w:line="227"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能制定风险管理奖惩制度</w:t>
            </w:r>
          </w:p>
          <w:p>
            <w:pPr>
              <w:spacing w:before="184" w:line="226" w:lineRule="auto"/>
              <w:ind w:left="133"/>
              <w:rPr>
                <w:rFonts w:ascii="宋体" w:hAnsi="宋体" w:eastAsia="宋体" w:cs="宋体"/>
                <w:sz w:val="23"/>
                <w:szCs w:val="23"/>
              </w:rPr>
            </w:pPr>
            <w:r>
              <w:rPr>
                <w:rFonts w:ascii="宋体" w:hAnsi="宋体" w:eastAsia="宋体" w:cs="宋体"/>
                <w:spacing w:val="8"/>
                <w:sz w:val="23"/>
                <w:szCs w:val="23"/>
              </w:rPr>
              <w:t>●能评估风险防控方案的时效</w:t>
            </w:r>
            <w:r>
              <w:rPr>
                <w:rFonts w:ascii="宋体" w:hAnsi="宋体" w:eastAsia="宋体" w:cs="宋体"/>
                <w:spacing w:val="5"/>
                <w:sz w:val="23"/>
                <w:szCs w:val="23"/>
              </w:rPr>
              <w:t>性</w:t>
            </w:r>
          </w:p>
        </w:tc>
        <w:tc>
          <w:tcPr>
            <w:tcW w:w="189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11" w:type="dxa"/>
            <w:vAlign w:val="top"/>
          </w:tcPr>
          <w:p>
            <w:pPr>
              <w:spacing w:before="166" w:line="192" w:lineRule="auto"/>
              <w:ind w:left="802"/>
              <w:rPr>
                <w:rFonts w:ascii="宋体" w:hAnsi="宋体" w:eastAsia="宋体" w:cs="宋体"/>
                <w:sz w:val="23"/>
                <w:szCs w:val="23"/>
              </w:rPr>
            </w:pPr>
            <w:r>
              <w:rPr>
                <w:rFonts w:ascii="宋体" w:hAnsi="宋体" w:eastAsia="宋体" w:cs="宋体"/>
                <w:sz w:val="23"/>
                <w:szCs w:val="23"/>
              </w:rPr>
              <w:t>2</w:t>
            </w:r>
          </w:p>
        </w:tc>
        <w:tc>
          <w:tcPr>
            <w:tcW w:w="5683" w:type="dxa"/>
            <w:vAlign w:val="top"/>
          </w:tcPr>
          <w:p>
            <w:pPr>
              <w:spacing w:before="196" w:line="227" w:lineRule="auto"/>
              <w:ind w:left="112"/>
              <w:rPr>
                <w:rFonts w:ascii="宋体" w:hAnsi="宋体" w:eastAsia="宋体" w:cs="宋体"/>
                <w:sz w:val="23"/>
                <w:szCs w:val="23"/>
              </w:rPr>
            </w:pPr>
            <w:r>
              <w:rPr>
                <w:rFonts w:ascii="宋体" w:hAnsi="宋体" w:eastAsia="宋体" w:cs="宋体"/>
                <w:spacing w:val="9"/>
                <w:sz w:val="23"/>
                <w:szCs w:val="23"/>
              </w:rPr>
              <w:t>产品信息收集及确</w:t>
            </w:r>
            <w:r>
              <w:rPr>
                <w:rFonts w:ascii="宋体" w:hAnsi="宋体" w:eastAsia="宋体" w:cs="宋体"/>
                <w:spacing w:val="8"/>
                <w:sz w:val="23"/>
                <w:szCs w:val="23"/>
              </w:rPr>
              <w:t>定</w:t>
            </w:r>
          </w:p>
        </w:tc>
        <w:tc>
          <w:tcPr>
            <w:tcW w:w="189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191" w:lineRule="auto"/>
              <w:ind w:left="848"/>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171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227" w:lineRule="auto"/>
              <w:ind w:left="367"/>
              <w:rPr>
                <w:rFonts w:ascii="宋体" w:hAnsi="宋体" w:eastAsia="宋体" w:cs="宋体"/>
                <w:sz w:val="23"/>
                <w:szCs w:val="23"/>
              </w:rPr>
            </w:pPr>
            <w:r>
              <w:rPr>
                <w:rFonts w:ascii="宋体" w:hAnsi="宋体" w:eastAsia="宋体" w:cs="宋体"/>
                <w:spacing w:val="15"/>
                <w:sz w:val="23"/>
                <w:szCs w:val="23"/>
              </w:rPr>
              <w:t>基</w:t>
            </w:r>
            <w:r>
              <w:rPr>
                <w:rFonts w:ascii="宋体" w:hAnsi="宋体" w:eastAsia="宋体" w:cs="宋体"/>
                <w:spacing w:val="13"/>
                <w:sz w:val="23"/>
                <w:szCs w:val="23"/>
              </w:rPr>
              <w:t>本知识</w:t>
            </w:r>
          </w:p>
        </w:tc>
        <w:tc>
          <w:tcPr>
            <w:tcW w:w="5683" w:type="dxa"/>
            <w:vAlign w:val="top"/>
          </w:tcPr>
          <w:p>
            <w:pPr>
              <w:spacing w:before="116" w:line="227"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产品销售数据的整理方法</w:t>
            </w:r>
          </w:p>
          <w:p>
            <w:pPr>
              <w:spacing w:before="184" w:line="227"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供应商管理系统维护方法</w:t>
            </w:r>
          </w:p>
          <w:p>
            <w:pPr>
              <w:spacing w:before="185" w:line="226" w:lineRule="auto"/>
              <w:ind w:left="13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产</w:t>
            </w:r>
            <w:r>
              <w:rPr>
                <w:rFonts w:ascii="宋体" w:hAnsi="宋体" w:eastAsia="宋体" w:cs="宋体"/>
                <w:spacing w:val="7"/>
                <w:sz w:val="23"/>
                <w:szCs w:val="23"/>
              </w:rPr>
              <w:t>品价格跟踪系统维护方法</w:t>
            </w:r>
          </w:p>
          <w:p>
            <w:pPr>
              <w:spacing w:before="187" w:line="227"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5"/>
                <w:sz w:val="23"/>
                <w:szCs w:val="23"/>
              </w:rPr>
              <w:t>产品选择方法</w:t>
            </w:r>
          </w:p>
          <w:p>
            <w:pPr>
              <w:spacing w:before="184" w:line="226"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5"/>
                <w:sz w:val="23"/>
                <w:szCs w:val="23"/>
              </w:rPr>
              <w:t>价格分析方法</w:t>
            </w:r>
          </w:p>
          <w:p>
            <w:pPr>
              <w:spacing w:before="186" w:line="226" w:lineRule="auto"/>
              <w:ind w:left="13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产</w:t>
            </w:r>
            <w:r>
              <w:rPr>
                <w:rFonts w:ascii="宋体" w:hAnsi="宋体" w:eastAsia="宋体" w:cs="宋体"/>
                <w:spacing w:val="7"/>
                <w:sz w:val="23"/>
                <w:szCs w:val="23"/>
              </w:rPr>
              <w:t>品和竞品价格的比对方法</w:t>
            </w:r>
          </w:p>
          <w:p>
            <w:pPr>
              <w:spacing w:before="187" w:line="227" w:lineRule="auto"/>
              <w:ind w:left="13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产</w:t>
            </w:r>
            <w:r>
              <w:rPr>
                <w:rFonts w:ascii="宋体" w:hAnsi="宋体" w:eastAsia="宋体" w:cs="宋体"/>
                <w:spacing w:val="7"/>
                <w:sz w:val="23"/>
                <w:szCs w:val="23"/>
              </w:rPr>
              <w:t>品与竞品功能的比对方法</w:t>
            </w:r>
          </w:p>
          <w:p>
            <w:pPr>
              <w:spacing w:before="185" w:line="227" w:lineRule="auto"/>
              <w:ind w:left="133"/>
              <w:rPr>
                <w:rFonts w:ascii="宋体" w:hAnsi="宋体" w:eastAsia="宋体" w:cs="宋体"/>
                <w:sz w:val="23"/>
                <w:szCs w:val="23"/>
              </w:rPr>
            </w:pPr>
            <w:r>
              <w:rPr>
                <w:rFonts w:ascii="宋体" w:hAnsi="宋体" w:eastAsia="宋体" w:cs="宋体"/>
                <w:spacing w:val="7"/>
                <w:sz w:val="23"/>
                <w:szCs w:val="23"/>
              </w:rPr>
              <w:t>●营销方案的编写方法</w:t>
            </w:r>
          </w:p>
          <w:p>
            <w:pPr>
              <w:spacing w:before="185" w:line="228"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5"/>
                <w:sz w:val="23"/>
                <w:szCs w:val="23"/>
              </w:rPr>
              <w:t>风险预判方法</w:t>
            </w:r>
          </w:p>
        </w:tc>
        <w:tc>
          <w:tcPr>
            <w:tcW w:w="189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8" w:hRule="atLeast"/>
        </w:trPr>
        <w:tc>
          <w:tcPr>
            <w:tcW w:w="1711"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227" w:lineRule="auto"/>
              <w:ind w:left="370"/>
              <w:rPr>
                <w:rFonts w:ascii="宋体" w:hAnsi="宋体" w:eastAsia="宋体" w:cs="宋体"/>
                <w:sz w:val="23"/>
                <w:szCs w:val="23"/>
              </w:rPr>
            </w:pPr>
            <w:r>
              <w:rPr>
                <w:rFonts w:ascii="宋体" w:hAnsi="宋体" w:eastAsia="宋体" w:cs="宋体"/>
                <w:spacing w:val="13"/>
                <w:sz w:val="23"/>
                <w:szCs w:val="23"/>
              </w:rPr>
              <w:t>工作能</w:t>
            </w:r>
            <w:r>
              <w:rPr>
                <w:rFonts w:ascii="宋体" w:hAnsi="宋体" w:eastAsia="宋体" w:cs="宋体"/>
                <w:spacing w:val="12"/>
                <w:sz w:val="23"/>
                <w:szCs w:val="23"/>
              </w:rPr>
              <w:t>力</w:t>
            </w:r>
          </w:p>
        </w:tc>
        <w:tc>
          <w:tcPr>
            <w:tcW w:w="5683" w:type="dxa"/>
            <w:vAlign w:val="top"/>
          </w:tcPr>
          <w:p>
            <w:pPr>
              <w:spacing w:before="118" w:line="227" w:lineRule="auto"/>
              <w:ind w:left="133"/>
              <w:rPr>
                <w:rFonts w:ascii="宋体" w:hAnsi="宋体" w:eastAsia="宋体" w:cs="宋体"/>
                <w:sz w:val="23"/>
                <w:szCs w:val="23"/>
              </w:rPr>
            </w:pPr>
            <w:r>
              <w:rPr>
                <w:rFonts w:ascii="宋体" w:hAnsi="宋体" w:eastAsia="宋体" w:cs="宋体"/>
                <w:spacing w:val="8"/>
                <w:sz w:val="23"/>
                <w:szCs w:val="23"/>
              </w:rPr>
              <w:t>● 能定期跟踪并整理产品销售数</w:t>
            </w:r>
            <w:r>
              <w:rPr>
                <w:rFonts w:ascii="宋体" w:hAnsi="宋体" w:eastAsia="宋体" w:cs="宋体"/>
                <w:spacing w:val="4"/>
                <w:sz w:val="23"/>
                <w:szCs w:val="23"/>
              </w:rPr>
              <w:t>据</w:t>
            </w:r>
          </w:p>
          <w:p>
            <w:pPr>
              <w:spacing w:before="184" w:line="227"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7"/>
                <w:sz w:val="23"/>
                <w:szCs w:val="23"/>
              </w:rPr>
              <w:t>能维护供应商管理系统</w:t>
            </w:r>
          </w:p>
          <w:p>
            <w:pPr>
              <w:spacing w:before="185" w:line="226"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能维护产品价格跟踪系统</w:t>
            </w:r>
          </w:p>
          <w:p>
            <w:pPr>
              <w:spacing w:before="186" w:line="227" w:lineRule="auto"/>
              <w:ind w:left="13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0"/>
                <w:sz w:val="23"/>
                <w:szCs w:val="23"/>
              </w:rPr>
              <w:t xml:space="preserve"> </w:t>
            </w:r>
            <w:r>
              <w:rPr>
                <w:rFonts w:ascii="宋体" w:hAnsi="宋体" w:eastAsia="宋体" w:cs="宋体"/>
                <w:spacing w:val="7"/>
                <w:sz w:val="23"/>
                <w:szCs w:val="23"/>
              </w:rPr>
              <w:t>能依据调研信息做出产品选择</w:t>
            </w:r>
          </w:p>
          <w:p>
            <w:pPr>
              <w:spacing w:before="185" w:line="226" w:lineRule="auto"/>
              <w:ind w:left="133"/>
              <w:rPr>
                <w:rFonts w:ascii="宋体" w:hAnsi="宋体" w:eastAsia="宋体" w:cs="宋体"/>
                <w:sz w:val="23"/>
                <w:szCs w:val="23"/>
              </w:rPr>
            </w:pPr>
            <w:r>
              <w:rPr>
                <w:rFonts w:ascii="宋体" w:hAnsi="宋体" w:eastAsia="宋体" w:cs="宋体"/>
                <w:spacing w:val="8"/>
                <w:sz w:val="23"/>
                <w:szCs w:val="23"/>
              </w:rPr>
              <w:t>●能分析产品价格设置的合理</w:t>
            </w:r>
            <w:r>
              <w:rPr>
                <w:rFonts w:ascii="宋体" w:hAnsi="宋体" w:eastAsia="宋体" w:cs="宋体"/>
                <w:spacing w:val="5"/>
                <w:sz w:val="23"/>
                <w:szCs w:val="23"/>
              </w:rPr>
              <w:t>性</w:t>
            </w:r>
          </w:p>
          <w:p>
            <w:pPr>
              <w:spacing w:before="186" w:line="226" w:lineRule="auto"/>
              <w:ind w:left="133"/>
              <w:rPr>
                <w:rFonts w:ascii="宋体" w:hAnsi="宋体" w:eastAsia="宋体" w:cs="宋体"/>
                <w:sz w:val="23"/>
                <w:szCs w:val="23"/>
              </w:rPr>
            </w:pPr>
            <w:r>
              <w:rPr>
                <w:rFonts w:ascii="宋体" w:hAnsi="宋体" w:eastAsia="宋体" w:cs="宋体"/>
                <w:spacing w:val="8"/>
                <w:sz w:val="23"/>
                <w:szCs w:val="23"/>
              </w:rPr>
              <w:t>● 能比对产品与竞品之间的价格差</w:t>
            </w:r>
            <w:r>
              <w:rPr>
                <w:rFonts w:ascii="宋体" w:hAnsi="宋体" w:eastAsia="宋体" w:cs="宋体"/>
                <w:spacing w:val="6"/>
                <w:sz w:val="23"/>
                <w:szCs w:val="23"/>
              </w:rPr>
              <w:t>异</w:t>
            </w:r>
          </w:p>
          <w:p>
            <w:pPr>
              <w:spacing w:before="187" w:line="227" w:lineRule="auto"/>
              <w:ind w:left="13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能比对产品与竞品之间的功能差异</w:t>
            </w:r>
          </w:p>
          <w:p>
            <w:pPr>
              <w:spacing w:before="185" w:line="227" w:lineRule="auto"/>
              <w:ind w:left="13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能根据企业需求制定产品营销方案</w:t>
            </w:r>
          </w:p>
          <w:p>
            <w:pPr>
              <w:spacing w:before="185" w:line="228" w:lineRule="auto"/>
              <w:ind w:left="133"/>
              <w:rPr>
                <w:rFonts w:ascii="宋体" w:hAnsi="宋体" w:eastAsia="宋体" w:cs="宋体"/>
                <w:sz w:val="23"/>
                <w:szCs w:val="23"/>
              </w:rPr>
            </w:pPr>
            <w:r>
              <w:rPr>
                <w:rFonts w:ascii="宋体" w:hAnsi="宋体" w:eastAsia="宋体" w:cs="宋体"/>
                <w:spacing w:val="8"/>
                <w:sz w:val="23"/>
                <w:szCs w:val="23"/>
              </w:rPr>
              <w:t>● 能判定不同营销方式的合作风</w:t>
            </w:r>
            <w:r>
              <w:rPr>
                <w:rFonts w:ascii="宋体" w:hAnsi="宋体" w:eastAsia="宋体" w:cs="宋体"/>
                <w:spacing w:val="4"/>
                <w:sz w:val="23"/>
                <w:szCs w:val="23"/>
              </w:rPr>
              <w:t>险</w:t>
            </w:r>
          </w:p>
        </w:tc>
        <w:tc>
          <w:tcPr>
            <w:tcW w:w="189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11" w:type="dxa"/>
            <w:vAlign w:val="top"/>
          </w:tcPr>
          <w:p>
            <w:pPr>
              <w:spacing w:before="168" w:line="190" w:lineRule="auto"/>
              <w:ind w:left="803"/>
              <w:rPr>
                <w:rFonts w:ascii="宋体" w:hAnsi="宋体" w:eastAsia="宋体" w:cs="宋体"/>
                <w:sz w:val="23"/>
                <w:szCs w:val="23"/>
              </w:rPr>
            </w:pPr>
            <w:r>
              <w:rPr>
                <w:rFonts w:ascii="宋体" w:hAnsi="宋体" w:eastAsia="宋体" w:cs="宋体"/>
                <w:sz w:val="23"/>
                <w:szCs w:val="23"/>
              </w:rPr>
              <w:t>3</w:t>
            </w:r>
          </w:p>
        </w:tc>
        <w:tc>
          <w:tcPr>
            <w:tcW w:w="5683" w:type="dxa"/>
            <w:vAlign w:val="top"/>
          </w:tcPr>
          <w:p>
            <w:pPr>
              <w:spacing w:before="198" w:line="227" w:lineRule="auto"/>
              <w:ind w:left="114"/>
              <w:rPr>
                <w:rFonts w:ascii="宋体" w:hAnsi="宋体" w:eastAsia="宋体" w:cs="宋体"/>
                <w:sz w:val="23"/>
                <w:szCs w:val="23"/>
              </w:rPr>
            </w:pPr>
            <w:r>
              <w:rPr>
                <w:rFonts w:ascii="宋体" w:hAnsi="宋体" w:eastAsia="宋体" w:cs="宋体"/>
                <w:spacing w:val="7"/>
                <w:sz w:val="23"/>
                <w:szCs w:val="23"/>
              </w:rPr>
              <w:t>直播营销</w:t>
            </w:r>
          </w:p>
        </w:tc>
        <w:tc>
          <w:tcPr>
            <w:tcW w:w="189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90" w:lineRule="auto"/>
              <w:ind w:left="835"/>
              <w:rPr>
                <w:rFonts w:ascii="宋体" w:hAnsi="宋体" w:eastAsia="宋体" w:cs="宋体"/>
                <w:sz w:val="23"/>
                <w:szCs w:val="23"/>
              </w:rPr>
            </w:pPr>
            <w:r>
              <w:rPr>
                <w:rFonts w:ascii="宋体" w:hAnsi="宋体" w:eastAsia="宋体" w:cs="宋体"/>
                <w:spacing w:val="-1"/>
                <w:sz w:val="23"/>
                <w:szCs w:val="2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1711"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75" w:line="227" w:lineRule="auto"/>
              <w:ind w:left="367"/>
              <w:rPr>
                <w:rFonts w:ascii="宋体" w:hAnsi="宋体" w:eastAsia="宋体" w:cs="宋体"/>
                <w:sz w:val="23"/>
                <w:szCs w:val="23"/>
              </w:rPr>
            </w:pPr>
            <w:r>
              <w:rPr>
                <w:rFonts w:ascii="宋体" w:hAnsi="宋体" w:eastAsia="宋体" w:cs="宋体"/>
                <w:spacing w:val="15"/>
                <w:sz w:val="23"/>
                <w:szCs w:val="23"/>
              </w:rPr>
              <w:t>基</w:t>
            </w:r>
            <w:r>
              <w:rPr>
                <w:rFonts w:ascii="宋体" w:hAnsi="宋体" w:eastAsia="宋体" w:cs="宋体"/>
                <w:spacing w:val="13"/>
                <w:sz w:val="23"/>
                <w:szCs w:val="23"/>
              </w:rPr>
              <w:t>本知识</w:t>
            </w:r>
          </w:p>
        </w:tc>
        <w:tc>
          <w:tcPr>
            <w:tcW w:w="5683" w:type="dxa"/>
            <w:vAlign w:val="top"/>
          </w:tcPr>
          <w:p>
            <w:pPr>
              <w:spacing w:before="116" w:line="229"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5"/>
                <w:sz w:val="23"/>
                <w:szCs w:val="23"/>
              </w:rPr>
              <w:t>团队配合技巧</w:t>
            </w:r>
          </w:p>
          <w:p>
            <w:pPr>
              <w:spacing w:before="183" w:line="228" w:lineRule="auto"/>
              <w:ind w:left="133"/>
              <w:rPr>
                <w:rFonts w:ascii="宋体" w:hAnsi="宋体" w:eastAsia="宋体" w:cs="宋体"/>
                <w:sz w:val="23"/>
                <w:szCs w:val="23"/>
              </w:rPr>
            </w:pPr>
            <w:r>
              <w:rPr>
                <w:rFonts w:ascii="宋体" w:hAnsi="宋体" w:eastAsia="宋体" w:cs="宋体"/>
                <w:spacing w:val="7"/>
                <w:sz w:val="23"/>
                <w:szCs w:val="23"/>
              </w:rPr>
              <w:t>●营销方案的调整方法</w:t>
            </w:r>
          </w:p>
          <w:p>
            <w:pPr>
              <w:spacing w:before="184" w:line="227" w:lineRule="auto"/>
              <w:ind w:left="133"/>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6"/>
                <w:sz w:val="23"/>
                <w:szCs w:val="23"/>
              </w:rPr>
              <w:t>个人情绪管控技巧</w:t>
            </w:r>
          </w:p>
          <w:p>
            <w:pPr>
              <w:spacing w:before="185" w:line="227" w:lineRule="auto"/>
              <w:ind w:left="133"/>
              <w:rPr>
                <w:rFonts w:ascii="宋体" w:hAnsi="宋体" w:eastAsia="宋体" w:cs="宋体"/>
                <w:sz w:val="23"/>
                <w:szCs w:val="23"/>
              </w:rPr>
            </w:pPr>
            <w:r>
              <w:rPr>
                <w:rFonts w:ascii="宋体" w:hAnsi="宋体" w:eastAsia="宋体" w:cs="宋体"/>
                <w:spacing w:val="7"/>
                <w:sz w:val="23"/>
                <w:szCs w:val="23"/>
              </w:rPr>
              <w:t>●直播间气氛调动技巧</w:t>
            </w:r>
          </w:p>
          <w:p>
            <w:pPr>
              <w:spacing w:before="185" w:line="227" w:lineRule="auto"/>
              <w:ind w:left="133"/>
              <w:rPr>
                <w:rFonts w:ascii="宋体" w:hAnsi="宋体" w:eastAsia="宋体" w:cs="宋体"/>
                <w:sz w:val="23"/>
                <w:szCs w:val="23"/>
              </w:rPr>
            </w:pPr>
            <w:r>
              <w:rPr>
                <w:rFonts w:ascii="宋体" w:hAnsi="宋体" w:eastAsia="宋体" w:cs="宋体"/>
                <w:spacing w:val="7"/>
                <w:sz w:val="23"/>
                <w:szCs w:val="23"/>
              </w:rPr>
              <w:t>●直播策略的调整原则</w:t>
            </w:r>
          </w:p>
        </w:tc>
        <w:tc>
          <w:tcPr>
            <w:tcW w:w="189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1711"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before="74" w:line="227" w:lineRule="auto"/>
              <w:ind w:left="370"/>
              <w:rPr>
                <w:rFonts w:ascii="宋体" w:hAnsi="宋体" w:eastAsia="宋体" w:cs="宋体"/>
                <w:sz w:val="23"/>
                <w:szCs w:val="23"/>
              </w:rPr>
            </w:pPr>
            <w:r>
              <w:rPr>
                <w:rFonts w:ascii="宋体" w:hAnsi="宋体" w:eastAsia="宋体" w:cs="宋体"/>
                <w:spacing w:val="13"/>
                <w:sz w:val="23"/>
                <w:szCs w:val="23"/>
              </w:rPr>
              <w:t>工作能</w:t>
            </w:r>
            <w:r>
              <w:rPr>
                <w:rFonts w:ascii="宋体" w:hAnsi="宋体" w:eastAsia="宋体" w:cs="宋体"/>
                <w:spacing w:val="12"/>
                <w:sz w:val="23"/>
                <w:szCs w:val="23"/>
              </w:rPr>
              <w:t>力</w:t>
            </w:r>
          </w:p>
        </w:tc>
        <w:tc>
          <w:tcPr>
            <w:tcW w:w="5683" w:type="dxa"/>
            <w:vAlign w:val="top"/>
          </w:tcPr>
          <w:p>
            <w:pPr>
              <w:spacing w:before="117" w:line="227"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能组织团队进行直播预演</w:t>
            </w:r>
          </w:p>
          <w:p>
            <w:pPr>
              <w:spacing w:before="183" w:line="302" w:lineRule="auto"/>
              <w:ind w:left="111" w:right="104" w:firstLine="2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能根据预演效果调整营销方案能对个人情绪进行</w:t>
            </w:r>
            <w:r>
              <w:rPr>
                <w:rFonts w:ascii="宋体" w:hAnsi="宋体" w:eastAsia="宋体" w:cs="宋体"/>
                <w:sz w:val="23"/>
                <w:szCs w:val="23"/>
              </w:rPr>
              <w:t xml:space="preserve"> </w:t>
            </w:r>
            <w:r>
              <w:rPr>
                <w:rFonts w:ascii="宋体" w:hAnsi="宋体" w:eastAsia="宋体" w:cs="宋体"/>
                <w:spacing w:val="8"/>
                <w:sz w:val="23"/>
                <w:szCs w:val="23"/>
              </w:rPr>
              <w:t>控制管</w:t>
            </w:r>
            <w:r>
              <w:rPr>
                <w:rFonts w:ascii="宋体" w:hAnsi="宋体" w:eastAsia="宋体" w:cs="宋体"/>
                <w:spacing w:val="7"/>
                <w:sz w:val="23"/>
                <w:szCs w:val="23"/>
              </w:rPr>
              <w:t>理</w:t>
            </w:r>
          </w:p>
          <w:p>
            <w:pPr>
              <w:spacing w:before="185" w:line="227" w:lineRule="auto"/>
              <w:ind w:left="133"/>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6"/>
                <w:sz w:val="23"/>
                <w:szCs w:val="23"/>
              </w:rPr>
              <w:t>能调动直播间气氛</w:t>
            </w:r>
          </w:p>
          <w:p>
            <w:pPr>
              <w:spacing w:before="185" w:line="227" w:lineRule="auto"/>
              <w:ind w:left="13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能根据用户反馈实时调整直播策略</w:t>
            </w:r>
          </w:p>
        </w:tc>
        <w:tc>
          <w:tcPr>
            <w:tcW w:w="189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11" w:type="dxa"/>
            <w:vAlign w:val="top"/>
          </w:tcPr>
          <w:p>
            <w:pPr>
              <w:spacing w:before="167" w:line="192" w:lineRule="auto"/>
              <w:ind w:left="798"/>
              <w:rPr>
                <w:rFonts w:ascii="宋体" w:hAnsi="宋体" w:eastAsia="宋体" w:cs="宋体"/>
                <w:sz w:val="23"/>
                <w:szCs w:val="23"/>
              </w:rPr>
            </w:pPr>
            <w:r>
              <w:rPr>
                <w:rFonts w:ascii="宋体" w:hAnsi="宋体" w:eastAsia="宋体" w:cs="宋体"/>
                <w:sz w:val="23"/>
                <w:szCs w:val="23"/>
              </w:rPr>
              <w:t>4</w:t>
            </w:r>
          </w:p>
        </w:tc>
        <w:tc>
          <w:tcPr>
            <w:tcW w:w="5683" w:type="dxa"/>
            <w:vAlign w:val="top"/>
          </w:tcPr>
          <w:p>
            <w:pPr>
              <w:spacing w:before="194" w:line="228" w:lineRule="auto"/>
              <w:ind w:left="111"/>
              <w:rPr>
                <w:rFonts w:ascii="宋体" w:hAnsi="宋体" w:eastAsia="宋体" w:cs="宋体"/>
                <w:sz w:val="23"/>
                <w:szCs w:val="23"/>
              </w:rPr>
            </w:pPr>
            <w:r>
              <w:rPr>
                <w:rFonts w:ascii="宋体" w:hAnsi="宋体" w:eastAsia="宋体" w:cs="宋体"/>
                <w:spacing w:val="8"/>
                <w:sz w:val="23"/>
                <w:szCs w:val="23"/>
              </w:rPr>
              <w:t>视频创</w:t>
            </w:r>
            <w:r>
              <w:rPr>
                <w:rFonts w:ascii="宋体" w:hAnsi="宋体" w:eastAsia="宋体" w:cs="宋体"/>
                <w:spacing w:val="7"/>
                <w:sz w:val="23"/>
                <w:szCs w:val="23"/>
              </w:rPr>
              <w:t>推</w:t>
            </w:r>
          </w:p>
        </w:tc>
        <w:tc>
          <w:tcPr>
            <w:tcW w:w="189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90" w:lineRule="auto"/>
              <w:ind w:left="833"/>
              <w:rPr>
                <w:rFonts w:ascii="宋体" w:hAnsi="宋体" w:eastAsia="宋体" w:cs="宋体"/>
                <w:sz w:val="23"/>
                <w:szCs w:val="23"/>
              </w:rPr>
            </w:pPr>
            <w:r>
              <w:rPr>
                <w:rFonts w:ascii="宋体" w:hAnsi="宋体" w:eastAsia="宋体" w:cs="宋体"/>
                <w:sz w:val="23"/>
                <w:szCs w:val="23"/>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1711"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75" w:line="227" w:lineRule="auto"/>
              <w:ind w:left="367"/>
              <w:rPr>
                <w:rFonts w:ascii="宋体" w:hAnsi="宋体" w:eastAsia="宋体" w:cs="宋体"/>
                <w:sz w:val="23"/>
                <w:szCs w:val="23"/>
              </w:rPr>
            </w:pPr>
            <w:r>
              <w:rPr>
                <w:rFonts w:ascii="宋体" w:hAnsi="宋体" w:eastAsia="宋体" w:cs="宋体"/>
                <w:spacing w:val="15"/>
                <w:sz w:val="23"/>
                <w:szCs w:val="23"/>
              </w:rPr>
              <w:t>基</w:t>
            </w:r>
            <w:r>
              <w:rPr>
                <w:rFonts w:ascii="宋体" w:hAnsi="宋体" w:eastAsia="宋体" w:cs="宋体"/>
                <w:spacing w:val="13"/>
                <w:sz w:val="23"/>
                <w:szCs w:val="23"/>
              </w:rPr>
              <w:t>本知识</w:t>
            </w:r>
          </w:p>
        </w:tc>
        <w:tc>
          <w:tcPr>
            <w:tcW w:w="5683" w:type="dxa"/>
            <w:vAlign w:val="top"/>
          </w:tcPr>
          <w:p>
            <w:pPr>
              <w:spacing w:before="117" w:line="227"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7"/>
                <w:sz w:val="23"/>
                <w:szCs w:val="23"/>
              </w:rPr>
              <w:t>产品关键词提炼的技巧</w:t>
            </w:r>
          </w:p>
          <w:p>
            <w:pPr>
              <w:spacing w:before="184" w:line="228" w:lineRule="auto"/>
              <w:ind w:left="133"/>
              <w:rPr>
                <w:rFonts w:ascii="宋体" w:hAnsi="宋体" w:eastAsia="宋体" w:cs="宋体"/>
                <w:sz w:val="23"/>
                <w:szCs w:val="23"/>
              </w:rPr>
            </w:pPr>
            <w:r>
              <w:rPr>
                <w:rFonts w:ascii="宋体" w:hAnsi="宋体" w:eastAsia="宋体" w:cs="宋体"/>
                <w:spacing w:val="7"/>
                <w:sz w:val="23"/>
                <w:szCs w:val="23"/>
              </w:rPr>
              <w:t>●创意方案的设计方法</w:t>
            </w:r>
          </w:p>
          <w:p>
            <w:pPr>
              <w:spacing w:before="184" w:line="227"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专业拍摄设备的使用方法</w:t>
            </w:r>
          </w:p>
          <w:p>
            <w:pPr>
              <w:spacing w:before="184" w:line="227" w:lineRule="auto"/>
              <w:ind w:left="133"/>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6"/>
                <w:sz w:val="23"/>
                <w:szCs w:val="23"/>
              </w:rPr>
              <w:t>素材包装的方法</w:t>
            </w:r>
          </w:p>
          <w:p>
            <w:pPr>
              <w:spacing w:before="186" w:line="227" w:lineRule="auto"/>
              <w:ind w:left="133"/>
              <w:rPr>
                <w:rFonts w:ascii="宋体" w:hAnsi="宋体" w:eastAsia="宋体" w:cs="宋体"/>
                <w:sz w:val="23"/>
                <w:szCs w:val="23"/>
              </w:rPr>
            </w:pPr>
            <w:r>
              <w:rPr>
                <w:rFonts w:ascii="宋体" w:hAnsi="宋体" w:eastAsia="宋体" w:cs="宋体"/>
                <w:spacing w:val="7"/>
                <w:sz w:val="23"/>
                <w:szCs w:val="23"/>
              </w:rPr>
              <w:t>●投放对象的选择要求</w:t>
            </w:r>
          </w:p>
          <w:p>
            <w:pPr>
              <w:spacing w:before="185" w:line="227" w:lineRule="auto"/>
              <w:ind w:left="133"/>
              <w:rPr>
                <w:rFonts w:ascii="宋体" w:hAnsi="宋体" w:eastAsia="宋体" w:cs="宋体"/>
                <w:sz w:val="23"/>
                <w:szCs w:val="23"/>
              </w:rPr>
            </w:pPr>
            <w:r>
              <w:rPr>
                <w:rFonts w:ascii="宋体" w:hAnsi="宋体" w:eastAsia="宋体" w:cs="宋体"/>
                <w:spacing w:val="7"/>
                <w:sz w:val="23"/>
                <w:szCs w:val="23"/>
              </w:rPr>
              <w:t>●流量资源的筛选要求</w:t>
            </w:r>
          </w:p>
          <w:p>
            <w:pPr>
              <w:spacing w:before="185" w:line="227"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数据监控工具的使用方法</w:t>
            </w:r>
          </w:p>
        </w:tc>
        <w:tc>
          <w:tcPr>
            <w:tcW w:w="189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71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75" w:line="227" w:lineRule="auto"/>
              <w:ind w:left="370"/>
              <w:rPr>
                <w:rFonts w:ascii="宋体" w:hAnsi="宋体" w:eastAsia="宋体" w:cs="宋体"/>
                <w:sz w:val="23"/>
                <w:szCs w:val="23"/>
              </w:rPr>
            </w:pPr>
            <w:r>
              <w:rPr>
                <w:rFonts w:ascii="宋体" w:hAnsi="宋体" w:eastAsia="宋体" w:cs="宋体"/>
                <w:spacing w:val="13"/>
                <w:sz w:val="23"/>
                <w:szCs w:val="23"/>
              </w:rPr>
              <w:t>工作能</w:t>
            </w:r>
            <w:r>
              <w:rPr>
                <w:rFonts w:ascii="宋体" w:hAnsi="宋体" w:eastAsia="宋体" w:cs="宋体"/>
                <w:spacing w:val="12"/>
                <w:sz w:val="23"/>
                <w:szCs w:val="23"/>
              </w:rPr>
              <w:t>力</w:t>
            </w:r>
          </w:p>
        </w:tc>
        <w:tc>
          <w:tcPr>
            <w:tcW w:w="5683" w:type="dxa"/>
            <w:vAlign w:val="top"/>
          </w:tcPr>
          <w:p>
            <w:pPr>
              <w:spacing w:before="118" w:line="227" w:lineRule="auto"/>
              <w:ind w:left="133"/>
              <w:rPr>
                <w:rFonts w:ascii="宋体" w:hAnsi="宋体" w:eastAsia="宋体" w:cs="宋体"/>
                <w:sz w:val="23"/>
                <w:szCs w:val="23"/>
              </w:rPr>
            </w:pPr>
            <w:r>
              <w:rPr>
                <w:rFonts w:ascii="宋体" w:hAnsi="宋体" w:eastAsia="宋体" w:cs="宋体"/>
                <w:spacing w:val="8"/>
                <w:sz w:val="23"/>
                <w:szCs w:val="23"/>
              </w:rPr>
              <w:t>●能提炼产品的关键标签及卖</w:t>
            </w:r>
            <w:r>
              <w:rPr>
                <w:rFonts w:ascii="宋体" w:hAnsi="宋体" w:eastAsia="宋体" w:cs="宋体"/>
                <w:spacing w:val="5"/>
                <w:sz w:val="23"/>
                <w:szCs w:val="23"/>
              </w:rPr>
              <w:t>点</w:t>
            </w:r>
          </w:p>
          <w:p>
            <w:pPr>
              <w:spacing w:before="185" w:line="227" w:lineRule="auto"/>
              <w:ind w:left="13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能结合产品卖点设计视频创意方案</w:t>
            </w:r>
          </w:p>
          <w:p>
            <w:pPr>
              <w:spacing w:before="185" w:line="227" w:lineRule="auto"/>
              <w:ind w:left="13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能运用多种拍摄手法展示产品特性</w:t>
            </w:r>
          </w:p>
          <w:p>
            <w:pPr>
              <w:spacing w:before="184" w:line="227" w:lineRule="auto"/>
              <w:ind w:left="13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能对素材进行包装能确定投放对象</w:t>
            </w:r>
          </w:p>
          <w:p>
            <w:pPr>
              <w:spacing w:before="186" w:line="227" w:lineRule="auto"/>
              <w:ind w:left="13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7"/>
                <w:sz w:val="23"/>
                <w:szCs w:val="23"/>
              </w:rPr>
              <w:t>能筛选并确认流量资源</w:t>
            </w:r>
          </w:p>
          <w:p>
            <w:pPr>
              <w:spacing w:before="185" w:line="227"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8"/>
                <w:sz w:val="23"/>
                <w:szCs w:val="23"/>
              </w:rPr>
              <w:t>能使用数据监控工具实时监控推广效果</w:t>
            </w:r>
          </w:p>
        </w:tc>
        <w:tc>
          <w:tcPr>
            <w:tcW w:w="189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11" w:type="dxa"/>
            <w:vAlign w:val="top"/>
          </w:tcPr>
          <w:p>
            <w:pPr>
              <w:spacing w:before="169" w:line="189" w:lineRule="auto"/>
              <w:ind w:left="803"/>
              <w:rPr>
                <w:rFonts w:ascii="宋体" w:hAnsi="宋体" w:eastAsia="宋体" w:cs="宋体"/>
                <w:sz w:val="23"/>
                <w:szCs w:val="23"/>
              </w:rPr>
            </w:pPr>
            <w:r>
              <w:rPr>
                <w:rFonts w:ascii="宋体" w:hAnsi="宋体" w:eastAsia="宋体" w:cs="宋体"/>
                <w:sz w:val="23"/>
                <w:szCs w:val="23"/>
              </w:rPr>
              <w:t>5</w:t>
            </w:r>
          </w:p>
        </w:tc>
        <w:tc>
          <w:tcPr>
            <w:tcW w:w="5683" w:type="dxa"/>
            <w:vAlign w:val="top"/>
          </w:tcPr>
          <w:p>
            <w:pPr>
              <w:spacing w:before="198" w:line="227" w:lineRule="auto"/>
              <w:ind w:left="113"/>
              <w:rPr>
                <w:rFonts w:ascii="宋体" w:hAnsi="宋体" w:eastAsia="宋体" w:cs="宋体"/>
                <w:sz w:val="23"/>
                <w:szCs w:val="23"/>
              </w:rPr>
            </w:pPr>
            <w:r>
              <w:rPr>
                <w:rFonts w:ascii="宋体" w:hAnsi="宋体" w:eastAsia="宋体" w:cs="宋体"/>
                <w:spacing w:val="9"/>
                <w:sz w:val="23"/>
                <w:szCs w:val="23"/>
              </w:rPr>
              <w:t>技术支持与互动管</w:t>
            </w:r>
            <w:r>
              <w:rPr>
                <w:rFonts w:ascii="宋体" w:hAnsi="宋体" w:eastAsia="宋体" w:cs="宋体"/>
                <w:spacing w:val="7"/>
                <w:sz w:val="23"/>
                <w:szCs w:val="23"/>
              </w:rPr>
              <w:t>理</w:t>
            </w:r>
          </w:p>
        </w:tc>
        <w:tc>
          <w:tcPr>
            <w:tcW w:w="1896"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before="75" w:line="191" w:lineRule="auto"/>
              <w:ind w:left="848"/>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711" w:type="dxa"/>
            <w:vAlign w:val="top"/>
          </w:tcPr>
          <w:p>
            <w:pPr>
              <w:spacing w:before="288" w:line="227" w:lineRule="auto"/>
              <w:ind w:left="367"/>
              <w:rPr>
                <w:rFonts w:ascii="宋体" w:hAnsi="宋体" w:eastAsia="宋体" w:cs="宋体"/>
                <w:sz w:val="23"/>
                <w:szCs w:val="23"/>
              </w:rPr>
            </w:pPr>
            <w:r>
              <w:rPr>
                <w:rFonts w:ascii="宋体" w:hAnsi="宋体" w:eastAsia="宋体" w:cs="宋体"/>
                <w:spacing w:val="15"/>
                <w:sz w:val="23"/>
                <w:szCs w:val="23"/>
              </w:rPr>
              <w:t>基</w:t>
            </w:r>
            <w:r>
              <w:rPr>
                <w:rFonts w:ascii="宋体" w:hAnsi="宋体" w:eastAsia="宋体" w:cs="宋体"/>
                <w:spacing w:val="13"/>
                <w:sz w:val="23"/>
                <w:szCs w:val="23"/>
              </w:rPr>
              <w:t>本知识</w:t>
            </w:r>
          </w:p>
        </w:tc>
        <w:tc>
          <w:tcPr>
            <w:tcW w:w="5683" w:type="dxa"/>
            <w:vAlign w:val="top"/>
          </w:tcPr>
          <w:p>
            <w:pPr>
              <w:spacing w:before="121" w:line="227" w:lineRule="auto"/>
              <w:ind w:left="133"/>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6"/>
                <w:sz w:val="23"/>
                <w:szCs w:val="23"/>
              </w:rPr>
              <w:t>设备管理的要求</w:t>
            </w:r>
          </w:p>
          <w:p>
            <w:pPr>
              <w:spacing w:before="185" w:line="227" w:lineRule="auto"/>
              <w:ind w:left="133"/>
              <w:rPr>
                <w:rFonts w:ascii="宋体" w:hAnsi="宋体" w:eastAsia="宋体" w:cs="宋体"/>
                <w:sz w:val="23"/>
                <w:szCs w:val="23"/>
              </w:rPr>
            </w:pPr>
            <w:r>
              <w:rPr>
                <w:rFonts w:ascii="宋体" w:hAnsi="宋体" w:eastAsia="宋体" w:cs="宋体"/>
                <w:spacing w:val="7"/>
                <w:sz w:val="23"/>
                <w:szCs w:val="23"/>
              </w:rPr>
              <w:t>●协作规则的编写方法</w:t>
            </w:r>
          </w:p>
        </w:tc>
        <w:tc>
          <w:tcPr>
            <w:tcW w:w="189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1711" w:type="dxa"/>
            <w:vAlign w:val="top"/>
          </w:tcPr>
          <w:p>
            <w:pPr>
              <w:rPr>
                <w:rFonts w:ascii="Arial"/>
                <w:sz w:val="21"/>
              </w:rPr>
            </w:pPr>
          </w:p>
        </w:tc>
        <w:tc>
          <w:tcPr>
            <w:tcW w:w="5683" w:type="dxa"/>
            <w:vAlign w:val="top"/>
          </w:tcPr>
          <w:p>
            <w:pPr>
              <w:spacing w:before="119" w:line="227" w:lineRule="auto"/>
              <w:ind w:left="133"/>
              <w:rPr>
                <w:rFonts w:ascii="宋体" w:hAnsi="宋体" w:eastAsia="宋体" w:cs="宋体"/>
                <w:sz w:val="23"/>
                <w:szCs w:val="23"/>
              </w:rPr>
            </w:pPr>
            <w:r>
              <w:rPr>
                <w:rFonts w:ascii="宋体" w:hAnsi="宋体" w:eastAsia="宋体" w:cs="宋体"/>
                <w:spacing w:val="7"/>
                <w:sz w:val="23"/>
                <w:szCs w:val="23"/>
              </w:rPr>
              <w:t>●互动特效的制作方法</w:t>
            </w:r>
          </w:p>
          <w:p>
            <w:pPr>
              <w:spacing w:before="185" w:line="227" w:lineRule="auto"/>
              <w:ind w:left="133"/>
              <w:rPr>
                <w:rFonts w:ascii="宋体" w:hAnsi="宋体" w:eastAsia="宋体" w:cs="宋体"/>
                <w:sz w:val="23"/>
                <w:szCs w:val="23"/>
              </w:rPr>
            </w:pPr>
            <w:r>
              <w:rPr>
                <w:rFonts w:ascii="宋体" w:hAnsi="宋体" w:eastAsia="宋体" w:cs="宋体"/>
                <w:spacing w:val="7"/>
                <w:sz w:val="23"/>
                <w:szCs w:val="23"/>
              </w:rPr>
              <w:t>●舆论数据的查看方法</w:t>
            </w:r>
          </w:p>
          <w:p>
            <w:pPr>
              <w:spacing w:before="184" w:line="227" w:lineRule="auto"/>
              <w:ind w:left="133"/>
              <w:rPr>
                <w:rFonts w:ascii="宋体" w:hAnsi="宋体" w:eastAsia="宋体" w:cs="宋体"/>
                <w:sz w:val="23"/>
                <w:szCs w:val="23"/>
              </w:rPr>
            </w:pPr>
            <w:r>
              <w:rPr>
                <w:rFonts w:ascii="宋体" w:hAnsi="宋体" w:eastAsia="宋体" w:cs="宋体"/>
                <w:spacing w:val="7"/>
                <w:sz w:val="23"/>
                <w:szCs w:val="23"/>
              </w:rPr>
              <w:t>●实时数据的提供方法</w:t>
            </w:r>
          </w:p>
        </w:tc>
        <w:tc>
          <w:tcPr>
            <w:tcW w:w="1896"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1711"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75" w:line="227" w:lineRule="auto"/>
              <w:ind w:left="370"/>
              <w:rPr>
                <w:rFonts w:ascii="宋体" w:hAnsi="宋体" w:eastAsia="宋体" w:cs="宋体"/>
                <w:sz w:val="23"/>
                <w:szCs w:val="23"/>
              </w:rPr>
            </w:pPr>
            <w:r>
              <w:rPr>
                <w:rFonts w:ascii="宋体" w:hAnsi="宋体" w:eastAsia="宋体" w:cs="宋体"/>
                <w:spacing w:val="13"/>
                <w:sz w:val="23"/>
                <w:szCs w:val="23"/>
              </w:rPr>
              <w:t>工作能</w:t>
            </w:r>
            <w:r>
              <w:rPr>
                <w:rFonts w:ascii="宋体" w:hAnsi="宋体" w:eastAsia="宋体" w:cs="宋体"/>
                <w:spacing w:val="12"/>
                <w:sz w:val="23"/>
                <w:szCs w:val="23"/>
              </w:rPr>
              <w:t>力</w:t>
            </w:r>
          </w:p>
        </w:tc>
        <w:tc>
          <w:tcPr>
            <w:tcW w:w="5683" w:type="dxa"/>
            <w:vAlign w:val="top"/>
          </w:tcPr>
          <w:p>
            <w:pPr>
              <w:spacing w:before="117" w:line="227"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能制定现场设备管理方案</w:t>
            </w:r>
          </w:p>
          <w:p>
            <w:pPr>
              <w:spacing w:before="185" w:line="227" w:lineRule="auto"/>
              <w:ind w:left="133"/>
              <w:rPr>
                <w:rFonts w:ascii="宋体" w:hAnsi="宋体" w:eastAsia="宋体" w:cs="宋体"/>
                <w:sz w:val="23"/>
                <w:szCs w:val="23"/>
              </w:rPr>
            </w:pPr>
            <w:r>
              <w:rPr>
                <w:rFonts w:ascii="宋体" w:hAnsi="宋体" w:eastAsia="宋体" w:cs="宋体"/>
                <w:spacing w:val="8"/>
                <w:sz w:val="23"/>
                <w:szCs w:val="23"/>
              </w:rPr>
              <w:t>●能制定现场技术团队协作规</w:t>
            </w:r>
            <w:r>
              <w:rPr>
                <w:rFonts w:ascii="宋体" w:hAnsi="宋体" w:eastAsia="宋体" w:cs="宋体"/>
                <w:spacing w:val="5"/>
                <w:sz w:val="23"/>
                <w:szCs w:val="23"/>
              </w:rPr>
              <w:t>则</w:t>
            </w:r>
          </w:p>
          <w:p>
            <w:pPr>
              <w:spacing w:before="184" w:line="227" w:lineRule="auto"/>
              <w:ind w:left="13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能</w:t>
            </w:r>
            <w:r>
              <w:rPr>
                <w:rFonts w:ascii="宋体" w:hAnsi="宋体" w:eastAsia="宋体" w:cs="宋体"/>
                <w:spacing w:val="7"/>
                <w:sz w:val="23"/>
                <w:szCs w:val="23"/>
              </w:rPr>
              <w:t>提供互动特效的技术支持</w:t>
            </w:r>
          </w:p>
          <w:p>
            <w:pPr>
              <w:spacing w:before="185" w:line="227" w:lineRule="auto"/>
              <w:ind w:left="133"/>
              <w:rPr>
                <w:rFonts w:ascii="宋体" w:hAnsi="宋体" w:eastAsia="宋体" w:cs="宋体"/>
                <w:sz w:val="23"/>
                <w:szCs w:val="23"/>
              </w:rPr>
            </w:pPr>
            <w:r>
              <w:rPr>
                <w:rFonts w:ascii="宋体" w:hAnsi="宋体" w:eastAsia="宋体" w:cs="宋体"/>
                <w:spacing w:val="8"/>
                <w:sz w:val="23"/>
                <w:szCs w:val="23"/>
              </w:rPr>
              <w:t>●能提供动态网络舆论监控数</w:t>
            </w:r>
            <w:r>
              <w:rPr>
                <w:rFonts w:ascii="宋体" w:hAnsi="宋体" w:eastAsia="宋体" w:cs="宋体"/>
                <w:spacing w:val="5"/>
                <w:sz w:val="23"/>
                <w:szCs w:val="23"/>
              </w:rPr>
              <w:t>据</w:t>
            </w:r>
          </w:p>
          <w:p>
            <w:pPr>
              <w:spacing w:before="185" w:line="227" w:lineRule="auto"/>
              <w:ind w:left="133"/>
              <w:rPr>
                <w:rFonts w:ascii="宋体" w:hAnsi="宋体" w:eastAsia="宋体" w:cs="宋体"/>
                <w:sz w:val="23"/>
                <w:szCs w:val="23"/>
              </w:rPr>
            </w:pPr>
            <w:r>
              <w:rPr>
                <w:rFonts w:ascii="宋体" w:hAnsi="宋体" w:eastAsia="宋体" w:cs="宋体"/>
                <w:spacing w:val="7"/>
                <w:sz w:val="23"/>
                <w:szCs w:val="23"/>
              </w:rPr>
              <w:t>●能提供产品实时数据</w:t>
            </w:r>
          </w:p>
        </w:tc>
        <w:tc>
          <w:tcPr>
            <w:tcW w:w="189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11" w:type="dxa"/>
            <w:vAlign w:val="top"/>
          </w:tcPr>
          <w:p>
            <w:pPr>
              <w:spacing w:before="167" w:line="190" w:lineRule="auto"/>
              <w:ind w:left="801"/>
              <w:rPr>
                <w:rFonts w:ascii="宋体" w:hAnsi="宋体" w:eastAsia="宋体" w:cs="宋体"/>
                <w:sz w:val="23"/>
                <w:szCs w:val="23"/>
              </w:rPr>
            </w:pPr>
            <w:r>
              <w:rPr>
                <w:rFonts w:ascii="宋体" w:hAnsi="宋体" w:eastAsia="宋体" w:cs="宋体"/>
                <w:sz w:val="23"/>
                <w:szCs w:val="23"/>
              </w:rPr>
              <w:t>6</w:t>
            </w:r>
          </w:p>
        </w:tc>
        <w:tc>
          <w:tcPr>
            <w:tcW w:w="5683" w:type="dxa"/>
            <w:vAlign w:val="top"/>
          </w:tcPr>
          <w:p>
            <w:pPr>
              <w:spacing w:before="194" w:line="228" w:lineRule="auto"/>
              <w:ind w:left="112"/>
              <w:rPr>
                <w:rFonts w:ascii="宋体" w:hAnsi="宋体" w:eastAsia="宋体" w:cs="宋体"/>
                <w:sz w:val="23"/>
                <w:szCs w:val="23"/>
              </w:rPr>
            </w:pPr>
            <w:r>
              <w:rPr>
                <w:rFonts w:ascii="宋体" w:hAnsi="宋体" w:eastAsia="宋体" w:cs="宋体"/>
                <w:spacing w:val="8"/>
                <w:sz w:val="23"/>
                <w:szCs w:val="23"/>
              </w:rPr>
              <w:t>售后及复盘</w:t>
            </w:r>
          </w:p>
        </w:tc>
        <w:tc>
          <w:tcPr>
            <w:tcW w:w="189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91" w:lineRule="auto"/>
              <w:ind w:left="848"/>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711" w:type="dxa"/>
            <w:vAlign w:val="top"/>
          </w:tcPr>
          <w:p>
            <w:pPr>
              <w:spacing w:line="337" w:lineRule="auto"/>
              <w:rPr>
                <w:rFonts w:ascii="Arial"/>
                <w:sz w:val="21"/>
              </w:rPr>
            </w:pPr>
          </w:p>
          <w:p>
            <w:pPr>
              <w:spacing w:line="337" w:lineRule="auto"/>
              <w:rPr>
                <w:rFonts w:ascii="Arial"/>
                <w:sz w:val="21"/>
              </w:rPr>
            </w:pPr>
          </w:p>
          <w:p>
            <w:pPr>
              <w:spacing w:before="75" w:line="227" w:lineRule="auto"/>
              <w:ind w:left="367"/>
              <w:rPr>
                <w:rFonts w:ascii="宋体" w:hAnsi="宋体" w:eastAsia="宋体" w:cs="宋体"/>
                <w:sz w:val="23"/>
                <w:szCs w:val="23"/>
              </w:rPr>
            </w:pPr>
            <w:r>
              <w:rPr>
                <w:rFonts w:ascii="宋体" w:hAnsi="宋体" w:eastAsia="宋体" w:cs="宋体"/>
                <w:spacing w:val="15"/>
                <w:sz w:val="23"/>
                <w:szCs w:val="23"/>
              </w:rPr>
              <w:t>基</w:t>
            </w:r>
            <w:r>
              <w:rPr>
                <w:rFonts w:ascii="宋体" w:hAnsi="宋体" w:eastAsia="宋体" w:cs="宋体"/>
                <w:spacing w:val="13"/>
                <w:sz w:val="23"/>
                <w:szCs w:val="23"/>
              </w:rPr>
              <w:t>本知识</w:t>
            </w:r>
          </w:p>
        </w:tc>
        <w:tc>
          <w:tcPr>
            <w:tcW w:w="5683" w:type="dxa"/>
            <w:vAlign w:val="top"/>
          </w:tcPr>
          <w:p>
            <w:pPr>
              <w:spacing w:before="118" w:line="227"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智能交互系统的使用方法</w:t>
            </w:r>
          </w:p>
          <w:p>
            <w:pPr>
              <w:spacing w:before="184" w:line="226" w:lineRule="auto"/>
              <w:ind w:left="13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售后工作报告主要内容和撰写技巧</w:t>
            </w:r>
          </w:p>
          <w:p>
            <w:pPr>
              <w:spacing w:before="186" w:line="227" w:lineRule="auto"/>
              <w:ind w:left="133"/>
              <w:rPr>
                <w:rFonts w:ascii="宋体" w:hAnsi="宋体" w:eastAsia="宋体" w:cs="宋体"/>
                <w:sz w:val="23"/>
                <w:szCs w:val="23"/>
              </w:rPr>
            </w:pPr>
            <w:r>
              <w:rPr>
                <w:rFonts w:ascii="宋体" w:hAnsi="宋体" w:eastAsia="宋体" w:cs="宋体"/>
                <w:spacing w:val="8"/>
                <w:sz w:val="23"/>
                <w:szCs w:val="23"/>
              </w:rPr>
              <w:t>●数据维度和分析标准的制定方</w:t>
            </w:r>
            <w:r>
              <w:rPr>
                <w:rFonts w:ascii="宋体" w:hAnsi="宋体" w:eastAsia="宋体" w:cs="宋体"/>
                <w:spacing w:val="7"/>
                <w:sz w:val="23"/>
                <w:szCs w:val="23"/>
              </w:rPr>
              <w:t>法</w:t>
            </w:r>
          </w:p>
          <w:p>
            <w:pPr>
              <w:spacing w:before="184" w:line="227" w:lineRule="auto"/>
              <w:ind w:left="133"/>
              <w:rPr>
                <w:rFonts w:ascii="宋体" w:hAnsi="宋体" w:eastAsia="宋体" w:cs="宋体"/>
                <w:sz w:val="23"/>
                <w:szCs w:val="23"/>
              </w:rPr>
            </w:pPr>
            <w:r>
              <w:rPr>
                <w:rFonts w:ascii="宋体" w:hAnsi="宋体" w:eastAsia="宋体" w:cs="宋体"/>
                <w:spacing w:val="8"/>
                <w:sz w:val="23"/>
                <w:szCs w:val="23"/>
              </w:rPr>
              <w:t>●数据采集操作流程的制定方</w:t>
            </w:r>
            <w:r>
              <w:rPr>
                <w:rFonts w:ascii="宋体" w:hAnsi="宋体" w:eastAsia="宋体" w:cs="宋体"/>
                <w:spacing w:val="5"/>
                <w:sz w:val="23"/>
                <w:szCs w:val="23"/>
              </w:rPr>
              <w:t>法</w:t>
            </w:r>
          </w:p>
        </w:tc>
        <w:tc>
          <w:tcPr>
            <w:tcW w:w="189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711" w:type="dxa"/>
            <w:vAlign w:val="top"/>
          </w:tcPr>
          <w:p>
            <w:pPr>
              <w:spacing w:line="337" w:lineRule="auto"/>
              <w:rPr>
                <w:rFonts w:ascii="Arial"/>
                <w:sz w:val="21"/>
              </w:rPr>
            </w:pPr>
          </w:p>
          <w:p>
            <w:pPr>
              <w:spacing w:line="338" w:lineRule="auto"/>
              <w:rPr>
                <w:rFonts w:ascii="Arial"/>
                <w:sz w:val="21"/>
              </w:rPr>
            </w:pPr>
          </w:p>
          <w:p>
            <w:pPr>
              <w:spacing w:before="75" w:line="227" w:lineRule="auto"/>
              <w:ind w:left="370"/>
              <w:rPr>
                <w:rFonts w:ascii="宋体" w:hAnsi="宋体" w:eastAsia="宋体" w:cs="宋体"/>
                <w:sz w:val="23"/>
                <w:szCs w:val="23"/>
              </w:rPr>
            </w:pPr>
            <w:r>
              <w:rPr>
                <w:rFonts w:ascii="宋体" w:hAnsi="宋体" w:eastAsia="宋体" w:cs="宋体"/>
                <w:spacing w:val="13"/>
                <w:sz w:val="23"/>
                <w:szCs w:val="23"/>
              </w:rPr>
              <w:t>工作能</w:t>
            </w:r>
            <w:r>
              <w:rPr>
                <w:rFonts w:ascii="宋体" w:hAnsi="宋体" w:eastAsia="宋体" w:cs="宋体"/>
                <w:spacing w:val="12"/>
                <w:sz w:val="23"/>
                <w:szCs w:val="23"/>
              </w:rPr>
              <w:t>力</w:t>
            </w:r>
          </w:p>
        </w:tc>
        <w:tc>
          <w:tcPr>
            <w:tcW w:w="5683" w:type="dxa"/>
            <w:vAlign w:val="top"/>
          </w:tcPr>
          <w:p>
            <w:pPr>
              <w:spacing w:before="118" w:line="227" w:lineRule="auto"/>
              <w:ind w:left="13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能使用智能交互系统回复用户信息</w:t>
            </w:r>
          </w:p>
          <w:p>
            <w:pPr>
              <w:spacing w:before="184" w:line="226" w:lineRule="auto"/>
              <w:ind w:left="133"/>
              <w:rPr>
                <w:rFonts w:ascii="宋体" w:hAnsi="宋体" w:eastAsia="宋体" w:cs="宋体"/>
                <w:sz w:val="23"/>
                <w:szCs w:val="23"/>
              </w:rPr>
            </w:pPr>
            <w:r>
              <w:rPr>
                <w:rFonts w:ascii="宋体" w:hAnsi="宋体" w:eastAsia="宋体" w:cs="宋体"/>
                <w:spacing w:val="7"/>
                <w:sz w:val="23"/>
                <w:szCs w:val="23"/>
              </w:rPr>
              <w:t>●能撰写售后工作报告</w:t>
            </w:r>
          </w:p>
          <w:p>
            <w:pPr>
              <w:spacing w:before="186" w:line="227" w:lineRule="auto"/>
              <w:ind w:left="13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能</w:t>
            </w:r>
            <w:r>
              <w:rPr>
                <w:rFonts w:ascii="宋体" w:hAnsi="宋体" w:eastAsia="宋体" w:cs="宋体"/>
                <w:spacing w:val="7"/>
                <w:sz w:val="23"/>
                <w:szCs w:val="23"/>
              </w:rPr>
              <w:t>制定数据维度和分析标准</w:t>
            </w:r>
          </w:p>
          <w:p>
            <w:pPr>
              <w:spacing w:before="184" w:line="227" w:lineRule="auto"/>
              <w:ind w:left="13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能制定数据采集操作流程</w:t>
            </w:r>
          </w:p>
        </w:tc>
        <w:tc>
          <w:tcPr>
            <w:tcW w:w="189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11" w:type="dxa"/>
            <w:vAlign w:val="top"/>
          </w:tcPr>
          <w:p>
            <w:pPr>
              <w:spacing w:before="130" w:line="229" w:lineRule="auto"/>
              <w:ind w:left="615"/>
              <w:rPr>
                <w:rFonts w:ascii="宋体" w:hAnsi="宋体" w:eastAsia="宋体" w:cs="宋体"/>
                <w:sz w:val="23"/>
                <w:szCs w:val="23"/>
              </w:rPr>
            </w:pPr>
            <w:r>
              <w:rPr>
                <w:rFonts w:ascii="宋体" w:hAnsi="宋体" w:eastAsia="宋体" w:cs="宋体"/>
                <w:spacing w:val="8"/>
                <w:sz w:val="23"/>
                <w:szCs w:val="23"/>
              </w:rPr>
              <w:t>合计</w:t>
            </w:r>
          </w:p>
        </w:tc>
        <w:tc>
          <w:tcPr>
            <w:tcW w:w="5683" w:type="dxa"/>
            <w:vAlign w:val="top"/>
          </w:tcPr>
          <w:p>
            <w:pPr>
              <w:rPr>
                <w:rFonts w:ascii="Arial"/>
                <w:sz w:val="21"/>
              </w:rPr>
            </w:pPr>
          </w:p>
        </w:tc>
        <w:tc>
          <w:tcPr>
            <w:tcW w:w="1896" w:type="dxa"/>
            <w:vAlign w:val="top"/>
          </w:tcPr>
          <w:p>
            <w:pPr>
              <w:spacing w:before="167" w:line="191" w:lineRule="auto"/>
              <w:ind w:left="786"/>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2"/>
                <w:sz w:val="23"/>
                <w:szCs w:val="23"/>
              </w:rPr>
              <w:t>00</w:t>
            </w:r>
          </w:p>
        </w:tc>
      </w:tr>
    </w:tbl>
    <w:p>
      <w:pPr>
        <w:pStyle w:val="2"/>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pPr>
    </w:p>
    <w:p>
      <w:pPr>
        <w:pStyle w:val="5"/>
        <w:bidi w:val="0"/>
        <w:ind w:left="0" w:leftChars="0" w:firstLine="0" w:firstLineChars="0"/>
        <w:jc w:val="both"/>
        <w:outlineLvl w:val="9"/>
        <w:rPr>
          <w:rFonts w:hint="eastAsia"/>
          <w:color w:val="000000" w:themeColor="text1"/>
          <w:lang w:val="en-US" w:eastAsia="zh-CN"/>
          <w14:textFill>
            <w14:solidFill>
              <w14:schemeClr w14:val="tx1"/>
            </w14:solidFill>
          </w14:textFill>
        </w:rPr>
      </w:pPr>
    </w:p>
    <w:p>
      <w:pPr>
        <w:pStyle w:val="5"/>
        <w:bidi w:val="0"/>
        <w:jc w:val="both"/>
        <w:rPr>
          <w:rFonts w:hint="default"/>
          <w:color w:val="000000" w:themeColor="text1"/>
          <w:lang w:val="en-US" w:eastAsia="zh-CN"/>
          <w14:textFill>
            <w14:solidFill>
              <w14:schemeClr w14:val="tx1"/>
            </w14:solidFill>
          </w14:textFill>
        </w:rPr>
      </w:pPr>
      <w:bookmarkStart w:id="5" w:name="_Toc18649"/>
      <w:r>
        <w:rPr>
          <w:rFonts w:hint="eastAsia"/>
          <w:color w:val="000000" w:themeColor="text1"/>
          <w:lang w:val="en-US" w:eastAsia="zh-CN"/>
          <w14:textFill>
            <w14:solidFill>
              <w14:schemeClr w14:val="tx1"/>
            </w14:solidFill>
          </w14:textFill>
        </w:rPr>
        <w:t>（三）技术规范与参照标准</w:t>
      </w:r>
      <w:bookmarkEnd w:id="5"/>
    </w:p>
    <w:p>
      <w:pPr>
        <w:pStyle w:val="6"/>
        <w:ind w:left="0" w:leftChars="0" w:firstLine="600" w:firstLineChars="200"/>
        <w:jc w:val="both"/>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本赛项参照《国家职业技能标准》互联网营销师三级/高级相关要求命题。</w:t>
      </w:r>
    </w:p>
    <w:p>
      <w:pPr>
        <w:pStyle w:val="4"/>
        <w:bidi w:val="0"/>
        <w:rPr>
          <w:rFonts w:hint="eastAsia"/>
          <w:color w:val="000000" w:themeColor="text1"/>
          <w:lang w:val="en-US" w:eastAsia="zh-CN"/>
          <w14:textFill>
            <w14:solidFill>
              <w14:schemeClr w14:val="tx1"/>
            </w14:solidFill>
          </w14:textFill>
        </w:rPr>
      </w:pPr>
      <w:bookmarkStart w:id="6" w:name="_Toc24918"/>
      <w:r>
        <w:rPr>
          <w:rFonts w:hint="eastAsia"/>
          <w:color w:val="000000" w:themeColor="text1"/>
          <w:lang w:val="en-US" w:eastAsia="zh-CN"/>
          <w14:textFill>
            <w14:solidFill>
              <w14:schemeClr w14:val="tx1"/>
            </w14:solidFill>
          </w14:textFill>
        </w:rPr>
        <w:t>二、试题与评判标准</w:t>
      </w:r>
      <w:bookmarkEnd w:id="6"/>
    </w:p>
    <w:p>
      <w:pPr>
        <w:pStyle w:val="5"/>
        <w:bidi w:val="0"/>
        <w:jc w:val="both"/>
        <w:rPr>
          <w:rFonts w:hint="default"/>
          <w:color w:val="000000" w:themeColor="text1"/>
          <w:lang w:val="en-US" w:eastAsia="zh-CN"/>
          <w14:textFill>
            <w14:solidFill>
              <w14:schemeClr w14:val="tx1"/>
            </w14:solidFill>
          </w14:textFill>
        </w:rPr>
      </w:pPr>
      <w:bookmarkStart w:id="7" w:name="_Toc31585"/>
      <w:r>
        <w:rPr>
          <w:rFonts w:hint="eastAsia"/>
          <w:color w:val="000000" w:themeColor="text1"/>
          <w:lang w:val="en-US" w:eastAsia="zh-CN"/>
          <w14:textFill>
            <w14:solidFill>
              <w14:schemeClr w14:val="tx1"/>
            </w14:solidFill>
          </w14:textFill>
        </w:rPr>
        <w:t>（一）试题</w:t>
      </w:r>
      <w:bookmarkEnd w:id="7"/>
    </w:p>
    <w:p>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both"/>
        <w:textAlignment w:val="auto"/>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1.基本内容</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both"/>
        <w:textAlignment w:val="auto"/>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竞赛采用个人赛形式。包括理论知识竞赛和实践操作两个模块。</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2.命题方式</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both"/>
        <w:textAlignment w:val="auto"/>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本项目竞赛试题的命题标准是不低于互联网营销师职业（工种）国家职业技能标准三级/高级技能相关知识命题。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both"/>
        <w:textAlignment w:val="auto"/>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3.公布方式</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both"/>
        <w:textAlignment w:val="auto"/>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本竞赛属于不公开赛题的竞赛。比赛当天，裁判长</w:t>
      </w:r>
      <w:r>
        <w:rPr>
          <w:rFonts w:hint="eastAsia" w:cs="仿宋_GB2312"/>
          <w:color w:val="000000" w:themeColor="text1"/>
          <w:sz w:val="30"/>
          <w:szCs w:val="30"/>
          <w:lang w:val="en-US" w:eastAsia="zh-CN" w:bidi="zh-CN"/>
          <w14:textFill>
            <w14:solidFill>
              <w14:schemeClr w14:val="tx1"/>
            </w14:solidFill>
          </w14:textFill>
        </w:rPr>
        <w:t>从备选试卷冲抽取一套正式试卷</w:t>
      </w: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。理论考核模块试卷不低于</w:t>
      </w:r>
      <w:r>
        <w:rPr>
          <w:rFonts w:hint="eastAsia" w:ascii="仿宋_GB2312" w:hAnsi="仿宋_GB2312" w:eastAsia="仿宋_GB2312" w:cs="仿宋_GB2312"/>
          <w:color w:val="000000" w:themeColor="text1"/>
          <w:sz w:val="30"/>
          <w:szCs w:val="30"/>
          <w:lang w:val="en-US" w:eastAsia="zh-CN" w:bidi="zh-CN"/>
          <w14:textFill>
            <w14:solidFill>
              <w14:schemeClr w14:val="tx1"/>
            </w14:solidFill>
          </w14:textFill>
        </w:rPr>
        <w:t>5</w:t>
      </w: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套，每套试题重复率不超过 30%，实践操作模块试卷不低于 5 套，试卷重复率不超过 30%。</w:t>
      </w:r>
    </w:p>
    <w:p>
      <w:pPr>
        <w:pStyle w:val="5"/>
        <w:bidi w:val="0"/>
        <w:jc w:val="both"/>
        <w:rPr>
          <w:rFonts w:hint="default"/>
          <w:color w:val="000000" w:themeColor="text1"/>
          <w:lang w:val="en-US" w:eastAsia="zh-CN"/>
          <w14:textFill>
            <w14:solidFill>
              <w14:schemeClr w14:val="tx1"/>
            </w14:solidFill>
          </w14:textFill>
        </w:rPr>
      </w:pPr>
      <w:bookmarkStart w:id="8" w:name="_Toc7404"/>
      <w:r>
        <w:rPr>
          <w:rFonts w:hint="default"/>
          <w:color w:val="000000" w:themeColor="text1"/>
          <w:lang w:val="en-US" w:eastAsia="zh-CN"/>
          <w14:textFill>
            <w14:solidFill>
              <w14:schemeClr w14:val="tx1"/>
            </w14:solidFill>
          </w14:textFill>
        </w:rPr>
        <w:t>（二）比赛时间及试题具体内容</w:t>
      </w:r>
      <w:bookmarkEnd w:id="8"/>
    </w:p>
    <w:p>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both"/>
        <w:textAlignment w:val="auto"/>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1.比赛时间</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both"/>
        <w:textAlignment w:val="auto"/>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default" w:ascii="仿宋_GB2312" w:hAnsi="仿宋_GB2312" w:eastAsia="仿宋_GB2312" w:cs="仿宋_GB2312"/>
          <w:color w:val="000000" w:themeColor="text1"/>
          <w:sz w:val="30"/>
          <w:szCs w:val="30"/>
          <w:lang w:val="en-US" w:eastAsia="zh-CN" w:bidi="zh-CN"/>
          <w14:textFill>
            <w14:solidFill>
              <w14:schemeClr w14:val="tx1"/>
            </w14:solidFill>
          </w14:textFill>
        </w:rPr>
        <w:t>竞赛时长共 180 分钟，包括理论知识竞赛（ 60 分钟）和实践操作（ 120 分钟）两个环节。</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rFonts w:hint="eastAsia" w:ascii="仿宋_GB2312" w:hAnsi="仿宋_GB2312" w:eastAsia="仿宋_GB2312" w:cs="仿宋_GB2312"/>
          <w:color w:val="000000" w:themeColor="text1"/>
          <w:sz w:val="30"/>
          <w:szCs w:val="30"/>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bidi="zh-CN"/>
          <w14:textFill>
            <w14:solidFill>
              <w14:schemeClr w14:val="tx1"/>
            </w14:solidFill>
          </w14:textFill>
        </w:rPr>
        <w:t>2.试题具体内容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竞赛由理论考核和直播营销考核两个环节组成。理论考核占总成绩的40%，实践操作占总成绩的60%。</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（1）理论知识竞赛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default"/>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理论考核范围包括企业的用户定位、商品分析与选定、营销方案策划、直播营销、购买转化与复购、社群运营、顾客体验、场景设计与服务等内容。理论知识竞赛采用计算机考试，平台采用自动评分，考核时间为60分钟，占总成绩的40%。</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理论知识竞赛实体体量、类型与结构：理论知识竞赛试题总共100题。单项选择题40题，每题1分；多项选项题20题，每题1分；判断题40题，每题1分。理论知识竞赛试题从理论知识试题库中随机抽取组卷。</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（2）实践操作竞赛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default"/>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实践操作环节占总成绩60%，考核时间为120分钟。</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参照互联网营销师《国家职业技能标准》三级/高级工所对应的职业要求设计实践操作竞赛内容，分为直播准备、直播实施、直播复盘三个模块，考核参赛选手的互联网营销和综合各参赛队根据提供的背景资料完成考核。</w:t>
      </w:r>
    </w:p>
    <w:p>
      <w:pPr>
        <w:pStyle w:val="2"/>
        <w:rPr>
          <w:rFonts w:hint="eastAsia"/>
          <w:color w:val="000000" w:themeColor="text1"/>
          <w:sz w:val="30"/>
          <w:szCs w:val="30"/>
          <w:lang w:val="en-US" w:eastAsia="zh-CN"/>
          <w14:textFill>
            <w14:solidFill>
              <w14:schemeClr w14:val="tx1"/>
            </w14:solidFill>
          </w14:textFill>
        </w:rPr>
      </w:pPr>
    </w:p>
    <w:p>
      <w:pPr>
        <w:pStyle w:val="2"/>
        <w:rPr>
          <w:rFonts w:hint="eastAsia"/>
          <w:color w:val="000000" w:themeColor="text1"/>
          <w:sz w:val="30"/>
          <w:szCs w:val="30"/>
          <w:lang w:val="en-US" w:eastAsia="zh-CN"/>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548"/>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82" w:type="dxa"/>
          </w:tcPr>
          <w:p>
            <w:pPr>
              <w:keepNext w:val="0"/>
              <w:keepLines w:val="0"/>
              <w:pageBreakBefore w:val="0"/>
              <w:kinsoku/>
              <w:wordWrap/>
              <w:overflowPunct/>
              <w:topLinePunct w:val="0"/>
              <w:bidi w:val="0"/>
              <w:adjustRightInd w:val="0"/>
              <w:snapToGrid w:val="0"/>
              <w:spacing w:line="360" w:lineRule="auto"/>
              <w:jc w:val="both"/>
              <w:textAlignment w:val="auto"/>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竞赛环节</w:t>
            </w:r>
          </w:p>
        </w:tc>
        <w:tc>
          <w:tcPr>
            <w:tcW w:w="1548" w:type="dxa"/>
          </w:tcPr>
          <w:p>
            <w:pPr>
              <w:keepNext w:val="0"/>
              <w:keepLines w:val="0"/>
              <w:pageBreakBefore w:val="0"/>
              <w:kinsoku/>
              <w:wordWrap/>
              <w:overflowPunct/>
              <w:topLinePunct w:val="0"/>
              <w:bidi w:val="0"/>
              <w:adjustRightInd w:val="0"/>
              <w:snapToGrid w:val="0"/>
              <w:spacing w:line="360" w:lineRule="auto"/>
              <w:jc w:val="both"/>
              <w:textAlignment w:val="auto"/>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竞赛模块</w:t>
            </w:r>
          </w:p>
          <w:p>
            <w:pPr>
              <w:keepNext w:val="0"/>
              <w:keepLines w:val="0"/>
              <w:pageBreakBefore w:val="0"/>
              <w:kinsoku/>
              <w:wordWrap/>
              <w:overflowPunct/>
              <w:topLinePunct w:val="0"/>
              <w:bidi w:val="0"/>
              <w:adjustRightInd w:val="0"/>
              <w:snapToGrid w:val="0"/>
              <w:spacing w:line="360" w:lineRule="auto"/>
              <w:ind w:firstLine="602" w:firstLineChars="200"/>
              <w:jc w:val="both"/>
              <w:textAlignment w:val="auto"/>
              <w:rPr>
                <w:rFonts w:hint="eastAsia"/>
                <w:b/>
                <w:bCs/>
                <w:color w:val="000000" w:themeColor="text1"/>
                <w:sz w:val="30"/>
                <w:szCs w:val="30"/>
                <w:lang w:val="en-US" w:eastAsia="zh-CN"/>
                <w14:textFill>
                  <w14:solidFill>
                    <w14:schemeClr w14:val="tx1"/>
                  </w14:solidFill>
                </w14:textFill>
              </w:rPr>
            </w:pPr>
          </w:p>
        </w:tc>
        <w:tc>
          <w:tcPr>
            <w:tcW w:w="5735" w:type="dxa"/>
          </w:tcPr>
          <w:p>
            <w:pPr>
              <w:keepNext w:val="0"/>
              <w:keepLines w:val="0"/>
              <w:pageBreakBefore w:val="0"/>
              <w:kinsoku/>
              <w:wordWrap/>
              <w:overflowPunct/>
              <w:topLinePunct w:val="0"/>
              <w:bidi w:val="0"/>
              <w:adjustRightInd w:val="0"/>
              <w:snapToGrid w:val="0"/>
              <w:spacing w:line="360" w:lineRule="auto"/>
              <w:ind w:firstLine="3012" w:firstLineChars="1000"/>
              <w:jc w:val="both"/>
              <w:textAlignment w:val="auto"/>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竞赛内容</w:t>
            </w:r>
          </w:p>
          <w:p>
            <w:pPr>
              <w:keepNext w:val="0"/>
              <w:keepLines w:val="0"/>
              <w:pageBreakBefore w:val="0"/>
              <w:kinsoku/>
              <w:wordWrap/>
              <w:overflowPunct/>
              <w:topLinePunct w:val="0"/>
              <w:bidi w:val="0"/>
              <w:adjustRightInd w:val="0"/>
              <w:snapToGrid w:val="0"/>
              <w:spacing w:line="360" w:lineRule="auto"/>
              <w:ind w:firstLine="602" w:firstLineChars="200"/>
              <w:jc w:val="both"/>
              <w:textAlignment w:val="auto"/>
              <w:rPr>
                <w:rFonts w:hint="eastAsia"/>
                <w:b/>
                <w:bCs/>
                <w:color w:val="000000" w:themeColor="text1"/>
                <w:sz w:val="30"/>
                <w:szCs w:val="3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实践操作</w:t>
            </w:r>
          </w:p>
          <w:p>
            <w:pPr>
              <w:keepNext w:val="0"/>
              <w:keepLines w:val="0"/>
              <w:pageBreakBefore w:val="0"/>
              <w:kinsoku/>
              <w:wordWrap/>
              <w:overflowPunct/>
              <w:topLinePunct w:val="0"/>
              <w:bidi w:val="0"/>
              <w:adjustRightInd w:val="0"/>
              <w:snapToGrid w:val="0"/>
              <w:spacing w:line="360" w:lineRule="auto"/>
              <w:jc w:val="center"/>
              <w:textAlignment w:val="auto"/>
              <w:rPr>
                <w:rFonts w:hint="default"/>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竞赛</w:t>
            </w:r>
          </w:p>
        </w:tc>
        <w:tc>
          <w:tcPr>
            <w:tcW w:w="1548"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直播准备</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p>
        </w:tc>
        <w:tc>
          <w:tcPr>
            <w:tcW w:w="5735" w:type="dxa"/>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完成直播间商品选择，根据主推款商品确定直播主题，设计直播脚本，并完成直播间搭建及预热推广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tcPr>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p>
        </w:tc>
        <w:tc>
          <w:tcPr>
            <w:tcW w:w="1548"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直播实施</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p>
        </w:tc>
        <w:tc>
          <w:tcPr>
            <w:tcW w:w="5735" w:type="dxa"/>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完成一场10分钟的直播销售活动，主要包括直播开场、产品讲解、直播互动、直播结尾等环节，调动直播间氛围，提高留存率和转化率。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tcPr>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p>
        </w:tc>
        <w:tc>
          <w:tcPr>
            <w:tcW w:w="1548"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直播复盘</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p>
        </w:tc>
        <w:tc>
          <w:tcPr>
            <w:tcW w:w="5735" w:type="dxa"/>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对直播间数据进行统计分析，并为直播间下一步开展直播提出优化建议。</w:t>
            </w:r>
          </w:p>
        </w:tc>
      </w:tr>
    </w:tbl>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kinsoku/>
        <w:wordWrap/>
        <w:overflowPunct/>
        <w:topLinePunct w:val="0"/>
        <w:bidi w:val="0"/>
        <w:adjustRightInd w:val="0"/>
        <w:snapToGrid w:val="0"/>
        <w:spacing w:line="360" w:lineRule="auto"/>
        <w:ind w:firstLine="300" w:firstLineChars="1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（3）竞赛规则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①理论知识竞赛规则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参赛选手凭本人身份证和参赛证，在规定的时间和地点检录 后进入考场，正式考试开始后禁止选手再入场。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理论知识竞赛采用机考方式进行，参赛选手不准携带任何复 习资料进入考场，否则理论知识竞赛成绩无效。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参赛选手入座后，听到开始答题的指令发出后才能进入答题界面，开始60分钟倒计时。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竞赛过程中，参赛选手可提前交卷，但不允许离开考场，不 得与其他选手交流；如遇问题须举手向裁判示意，否则按违规行 为处理；若有特殊原因必须去卫生间者，须由裁判员批准并陪同， 所用时间占用其考试时间。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理论知识竞赛的裁判员、工作人员负责维护考场秩序，不对 试题做任何解释工作，如果因电脑原因不能正常考试，立即使用 赛场备用电脑考试，原则上不准延时，如需延时，经裁判组研判 具体情况后决定。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②实践操作竞赛规则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除参赛选手及竞赛赛场工作人员外，其余人员一律不得进入 赛场。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参赛选手工作服的穿着以及使用工具必须符合相关安全操作 规程。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听从工作人员指挥，按顺序进入工位，做好准备工作，同时 检查竞赛工位设备情况，如有缺少、损坏和安全隐患等影响竞赛 </w:t>
      </w:r>
    </w:p>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因素，及时向工作人员报告。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竞赛信号发出后，方可作业。竞赛结束选手应服从裁判人员 指挥，遵守安全操作规程。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选手违反竞赛规定或有其它违规行为，经裁判组上报裁判长 同意，确认取消参赛资格。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竞赛过程中因设备故障等非选手因素造成的时间延误，经竞 赛裁判组确认后，时间顺延（做好记录）。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选手完成实际操作后，向裁判申报完成竞赛，退出竞赛场地， 到指定区域等待，不得干扰他人。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竞赛结束哨声发出后，所有选手应立即停止竞赛操作离开赛 场，严禁将草稿纸、竞赛用具带离赛场。</w:t>
      </w:r>
    </w:p>
    <w:p>
      <w:pPr>
        <w:keepNext w:val="0"/>
        <w:keepLines w:val="0"/>
        <w:pageBreakBefore w:val="0"/>
        <w:kinsoku/>
        <w:wordWrap/>
        <w:overflowPunct/>
        <w:topLinePunct w:val="0"/>
        <w:bidi w:val="0"/>
        <w:adjustRightInd w:val="0"/>
        <w:snapToGrid w:val="0"/>
        <w:spacing w:line="360" w:lineRule="auto"/>
        <w:ind w:firstLine="602" w:firstLineChars="200"/>
        <w:jc w:val="both"/>
        <w:textAlignment w:val="auto"/>
        <w:outlineLvl w:val="1"/>
        <w:rPr>
          <w:rFonts w:hint="eastAsia"/>
          <w:color w:val="000000" w:themeColor="text1"/>
          <w:sz w:val="30"/>
          <w:szCs w:val="30"/>
          <w:lang w:val="en-US" w:eastAsia="zh-CN"/>
          <w14:textFill>
            <w14:solidFill>
              <w14:schemeClr w14:val="tx1"/>
            </w14:solidFill>
          </w14:textFill>
        </w:rPr>
      </w:pPr>
      <w:bookmarkStart w:id="9" w:name="_Toc23218"/>
      <w:r>
        <w:rPr>
          <w:rStyle w:val="20"/>
          <w:rFonts w:hint="eastAsia"/>
          <w:color w:val="000000" w:themeColor="text1"/>
          <w:lang w:val="en-US" w:eastAsia="zh-CN"/>
          <w14:textFill>
            <w14:solidFill>
              <w14:schemeClr w14:val="tx1"/>
            </w14:solidFill>
          </w14:textFill>
        </w:rPr>
        <w:t>（三）评判标准</w:t>
      </w:r>
      <w:bookmarkEnd w:id="9"/>
      <w:r>
        <w:rPr>
          <w:rFonts w:hint="eastAsia"/>
          <w:color w:val="000000" w:themeColor="text1"/>
          <w:sz w:val="30"/>
          <w:szCs w:val="30"/>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1.分数权重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理论知识成绩占总成绩的 40%；实践操作成绩占总成绩的 60%。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121"/>
        <w:gridCol w:w="1295"/>
        <w:gridCol w:w="1295"/>
        <w:gridCol w:w="1295"/>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0" w:type="dxa"/>
            <w:gridSpan w:val="2"/>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b/>
                <w:bCs/>
                <w:color w:val="000000" w:themeColor="text1"/>
                <w:sz w:val="30"/>
                <w:szCs w:val="30"/>
                <w:vertAlign w:val="baseline"/>
                <w:lang w:val="en-US" w:eastAsia="zh-CN"/>
                <w14:textFill>
                  <w14:solidFill>
                    <w14:schemeClr w14:val="tx1"/>
                  </w14:solidFill>
                </w14:textFill>
              </w:rPr>
            </w:pPr>
            <w:r>
              <w:rPr>
                <w:rFonts w:hint="eastAsia"/>
                <w:b/>
                <w:bCs/>
                <w:color w:val="000000" w:themeColor="text1"/>
                <w:sz w:val="30"/>
                <w:szCs w:val="30"/>
                <w:vertAlign w:val="baseline"/>
                <w:lang w:val="en-US" w:eastAsia="zh-CN"/>
                <w14:textFill>
                  <w14:solidFill>
                    <w14:schemeClr w14:val="tx1"/>
                  </w14:solidFill>
                </w14:textFill>
              </w:rPr>
              <w:t>模块名称</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b/>
                <w:bCs/>
                <w:color w:val="000000" w:themeColor="text1"/>
                <w:sz w:val="30"/>
                <w:szCs w:val="30"/>
                <w:vertAlign w:val="baseline"/>
                <w:lang w:val="en-US" w:eastAsia="zh-CN"/>
                <w14:textFill>
                  <w14:solidFill>
                    <w14:schemeClr w14:val="tx1"/>
                  </w14:solidFill>
                </w14:textFill>
              </w:rPr>
            </w:pPr>
            <w:r>
              <w:rPr>
                <w:rFonts w:hint="eastAsia"/>
                <w:b/>
                <w:bCs/>
                <w:color w:val="000000" w:themeColor="text1"/>
                <w:sz w:val="30"/>
                <w:szCs w:val="30"/>
                <w:vertAlign w:val="baseline"/>
                <w:lang w:val="en-US" w:eastAsia="zh-CN"/>
                <w14:textFill>
                  <w14:solidFill>
                    <w14:schemeClr w14:val="tx1"/>
                  </w14:solidFill>
                </w14:textFill>
              </w:rPr>
              <w:t>分数</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b/>
                <w:bCs/>
                <w:color w:val="000000" w:themeColor="text1"/>
                <w:sz w:val="30"/>
                <w:szCs w:val="30"/>
                <w:vertAlign w:val="baseline"/>
                <w:lang w:val="en-US" w:eastAsia="zh-CN"/>
                <w14:textFill>
                  <w14:solidFill>
                    <w14:schemeClr w14:val="tx1"/>
                  </w14:solidFill>
                </w14:textFill>
              </w:rPr>
            </w:pPr>
            <w:r>
              <w:rPr>
                <w:rFonts w:hint="eastAsia"/>
                <w:b/>
                <w:bCs/>
                <w:color w:val="000000" w:themeColor="text1"/>
                <w:sz w:val="30"/>
                <w:szCs w:val="30"/>
                <w:vertAlign w:val="baseline"/>
                <w:lang w:val="en-US" w:eastAsia="zh-CN"/>
                <w14:textFill>
                  <w14:solidFill>
                    <w14:schemeClr w14:val="tx1"/>
                  </w14:solidFill>
                </w14:textFill>
              </w:rPr>
              <w:t>权重</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b/>
                <w:bCs/>
                <w:color w:val="000000" w:themeColor="text1"/>
                <w:sz w:val="30"/>
                <w:szCs w:val="30"/>
                <w:vertAlign w:val="baseline"/>
                <w:lang w:val="en-US" w:eastAsia="zh-CN"/>
                <w14:textFill>
                  <w14:solidFill>
                    <w14:schemeClr w14:val="tx1"/>
                  </w14:solidFill>
                </w14:textFill>
              </w:rPr>
            </w:pPr>
            <w:r>
              <w:rPr>
                <w:rFonts w:hint="eastAsia"/>
                <w:b/>
                <w:bCs/>
                <w:color w:val="000000" w:themeColor="text1"/>
                <w:sz w:val="30"/>
                <w:szCs w:val="30"/>
                <w:vertAlign w:val="baseline"/>
                <w:lang w:val="en-US" w:eastAsia="zh-CN"/>
                <w14:textFill>
                  <w14:solidFill>
                    <w14:schemeClr w14:val="tx1"/>
                  </w14:solidFill>
                </w14:textFill>
              </w:rPr>
              <w:t>客观分</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b/>
                <w:bCs/>
                <w:color w:val="000000" w:themeColor="text1"/>
                <w:sz w:val="30"/>
                <w:szCs w:val="30"/>
                <w:vertAlign w:val="baseline"/>
                <w:lang w:val="en-US" w:eastAsia="zh-CN"/>
                <w14:textFill>
                  <w14:solidFill>
                    <w14:schemeClr w14:val="tx1"/>
                  </w14:solidFill>
                </w14:textFill>
              </w:rPr>
            </w:pPr>
            <w:r>
              <w:rPr>
                <w:rFonts w:hint="eastAsia"/>
                <w:b/>
                <w:bCs/>
                <w:color w:val="000000" w:themeColor="text1"/>
                <w:sz w:val="30"/>
                <w:szCs w:val="30"/>
                <w:vertAlign w:val="baseline"/>
                <w:lang w:val="en-US" w:eastAsia="zh-CN"/>
                <w14:textFill>
                  <w14:solidFill>
                    <w14:schemeClr w14:val="tx1"/>
                  </w14:solidFill>
                </w14:textFill>
              </w:rPr>
              <w:t>主观分</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b/>
                <w:bCs/>
                <w:color w:val="000000" w:themeColor="text1"/>
                <w:sz w:val="30"/>
                <w:szCs w:val="30"/>
                <w:vertAlign w:val="baseline"/>
                <w:lang w:val="en-US" w:eastAsia="zh-CN"/>
                <w14:textFill>
                  <w14:solidFill>
                    <w14:schemeClr w14:val="tx1"/>
                  </w14:solidFill>
                </w14:textFill>
              </w:rPr>
            </w:pPr>
            <w:r>
              <w:rPr>
                <w:rFonts w:hint="eastAsia"/>
                <w:b/>
                <w:bCs/>
                <w:color w:val="000000" w:themeColor="text1"/>
                <w:sz w:val="30"/>
                <w:szCs w:val="30"/>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90" w:type="dxa"/>
            <w:gridSpan w:val="2"/>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理论知识</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100</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40%</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100</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0</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vMerge w:val="restart"/>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实践操作</w:t>
            </w:r>
          </w:p>
        </w:tc>
        <w:tc>
          <w:tcPr>
            <w:tcW w:w="1121"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直播</w:t>
            </w:r>
          </w:p>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准备</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40</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24%</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35</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5</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vMerge w:val="continue"/>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vertAlign w:val="baseline"/>
                <w:lang w:val="en-US" w:eastAsia="zh-CN"/>
                <w14:textFill>
                  <w14:solidFill>
                    <w14:schemeClr w14:val="tx1"/>
                  </w14:solidFill>
                </w14:textFill>
              </w:rPr>
            </w:pPr>
          </w:p>
        </w:tc>
        <w:tc>
          <w:tcPr>
            <w:tcW w:w="1121"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直播</w:t>
            </w:r>
          </w:p>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实施</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40</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24%</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13</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27</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vMerge w:val="continue"/>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vertAlign w:val="baseline"/>
                <w:lang w:val="en-US" w:eastAsia="zh-CN"/>
                <w14:textFill>
                  <w14:solidFill>
                    <w14:schemeClr w14:val="tx1"/>
                  </w14:solidFill>
                </w14:textFill>
              </w:rPr>
            </w:pPr>
          </w:p>
        </w:tc>
        <w:tc>
          <w:tcPr>
            <w:tcW w:w="1121"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直播</w:t>
            </w:r>
          </w:p>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复盘</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20</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12%</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10</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10</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6"/>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总计</w:t>
            </w:r>
          </w:p>
        </w:tc>
        <w:tc>
          <w:tcPr>
            <w:tcW w:w="129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100</w:t>
            </w:r>
          </w:p>
        </w:tc>
      </w:tr>
    </w:tbl>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2.评判方法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理论知识竞赛的成绩评判工作由机考软件完成，参赛选手在 提交赛卷或机考到时系统自动收卷后。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实践操作环节考核围绕直播准备、直播实施和直播复盘三个 </w:t>
      </w:r>
    </w:p>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模块进行评分，具体评分标准如下表所示。 </w:t>
      </w:r>
    </w:p>
    <w:tbl>
      <w:tblPr>
        <w:tblStyle w:val="15"/>
        <w:tblpPr w:leftFromText="180" w:rightFromText="180" w:vertAnchor="text" w:horzAnchor="page" w:tblpX="1585" w:tblpY="70"/>
        <w:tblOverlap w:val="never"/>
        <w:tblW w:w="886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41"/>
        <w:gridCol w:w="6030"/>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7" w:hRule="atLeast"/>
        </w:trPr>
        <w:tc>
          <w:tcPr>
            <w:tcW w:w="789"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b/>
                <w:bCs/>
                <w:sz w:val="28"/>
                <w:szCs w:val="28"/>
              </w:rPr>
            </w:pPr>
            <w:r>
              <w:rPr>
                <w:rFonts w:hint="eastAsia"/>
                <w:b/>
                <w:bCs/>
                <w:sz w:val="28"/>
                <w:szCs w:val="28"/>
                <w:lang w:val="en-US" w:eastAsia="zh-CN"/>
              </w:rPr>
              <w:t>评分模 块</w:t>
            </w:r>
          </w:p>
        </w:tc>
        <w:tc>
          <w:tcPr>
            <w:tcW w:w="1341"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b/>
                <w:bCs/>
                <w:sz w:val="28"/>
                <w:szCs w:val="28"/>
              </w:rPr>
            </w:pPr>
            <w:r>
              <w:rPr>
                <w:rFonts w:hint="eastAsia"/>
                <w:b/>
                <w:bCs/>
                <w:sz w:val="28"/>
                <w:szCs w:val="28"/>
                <w:lang w:val="en-US" w:eastAsia="zh-CN"/>
              </w:rPr>
              <w:t>评分内容</w:t>
            </w:r>
          </w:p>
        </w:tc>
        <w:tc>
          <w:tcPr>
            <w:tcW w:w="6030" w:type="dxa"/>
            <w:vAlign w:val="top"/>
          </w:tcPr>
          <w:p>
            <w:pPr>
              <w:keepNext w:val="0"/>
              <w:keepLines w:val="0"/>
              <w:pageBreakBefore w:val="0"/>
              <w:kinsoku/>
              <w:wordWrap/>
              <w:overflowPunct/>
              <w:topLinePunct w:val="0"/>
              <w:bidi w:val="0"/>
              <w:adjustRightInd w:val="0"/>
              <w:snapToGrid w:val="0"/>
              <w:spacing w:line="360" w:lineRule="auto"/>
              <w:ind w:left="2291"/>
              <w:jc w:val="both"/>
              <w:textAlignment w:val="auto"/>
              <w:rPr>
                <w:rFonts w:ascii="宋体" w:hAnsi="宋体" w:eastAsia="宋体" w:cs="宋体"/>
                <w:b/>
                <w:bCs/>
                <w:sz w:val="28"/>
                <w:szCs w:val="28"/>
              </w:rPr>
            </w:pPr>
            <w:r>
              <w:rPr>
                <w:rFonts w:hint="eastAsia"/>
                <w:b/>
                <w:bCs/>
                <w:sz w:val="28"/>
                <w:szCs w:val="28"/>
                <w:lang w:val="en-US" w:eastAsia="zh-CN"/>
              </w:rPr>
              <w:t>考核要点</w:t>
            </w:r>
          </w:p>
        </w:tc>
        <w:tc>
          <w:tcPr>
            <w:tcW w:w="705" w:type="dxa"/>
            <w:vAlign w:val="top"/>
          </w:tcPr>
          <w:p>
            <w:pPr>
              <w:keepNext w:val="0"/>
              <w:keepLines w:val="0"/>
              <w:pageBreakBefore w:val="0"/>
              <w:kinsoku/>
              <w:wordWrap/>
              <w:overflowPunct/>
              <w:topLinePunct w:val="0"/>
              <w:bidi w:val="0"/>
              <w:adjustRightInd w:val="0"/>
              <w:snapToGrid w:val="0"/>
              <w:spacing w:line="360" w:lineRule="auto"/>
              <w:ind w:left="227"/>
              <w:jc w:val="both"/>
              <w:textAlignment w:val="auto"/>
              <w:rPr>
                <w:rFonts w:ascii="宋体" w:hAnsi="宋体" w:eastAsia="宋体" w:cs="宋体"/>
                <w:b/>
                <w:bCs/>
                <w:sz w:val="28"/>
                <w:szCs w:val="28"/>
              </w:rPr>
            </w:pPr>
            <w:r>
              <w:rPr>
                <w:rFonts w:hint="eastAsia"/>
                <w:b/>
                <w:bCs/>
                <w:sz w:val="28"/>
                <w:szCs w:val="28"/>
                <w:lang w:val="en-US" w:eastAsia="zh-CN"/>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9" w:type="dxa"/>
            <w:vMerge w:val="restart"/>
            <w:tcBorders>
              <w:bottom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直播准备</w:t>
            </w:r>
          </w:p>
        </w:tc>
        <w:tc>
          <w:tcPr>
            <w:tcW w:w="1341"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直播选品</w:t>
            </w:r>
          </w:p>
        </w:tc>
        <w:tc>
          <w:tcPr>
            <w:tcW w:w="6030" w:type="dxa"/>
            <w:vAlign w:val="top"/>
          </w:tcPr>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完成直播间商品选择，商品组合包含引流款、主推款、高毛利款、平价款。</w:t>
            </w:r>
          </w:p>
        </w:tc>
        <w:tc>
          <w:tcPr>
            <w:tcW w:w="705" w:type="dxa"/>
            <w:vMerge w:val="restart"/>
            <w:tcBorders>
              <w:bottom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sz w:val="28"/>
                <w:szCs w:val="28"/>
                <w:lang w:val="en-US" w:eastAsia="zh-CN"/>
              </w:rPr>
            </w:pP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40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vMerge w:val="continue"/>
            <w:tcBorders>
              <w:top w:val="nil"/>
              <w:bottom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tc>
        <w:tc>
          <w:tcPr>
            <w:tcW w:w="1341"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直播脚本设计</w:t>
            </w:r>
          </w:p>
        </w:tc>
        <w:tc>
          <w:tcPr>
            <w:tcW w:w="6030" w:type="dxa"/>
            <w:vAlign w:val="top"/>
          </w:tcPr>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根据给定的主推商品确定直播主题，设计直播脚本，并对单品直播展示方案进行设计。</w:t>
            </w:r>
          </w:p>
        </w:tc>
        <w:tc>
          <w:tcPr>
            <w:tcW w:w="705" w:type="dxa"/>
            <w:vMerge w:val="continue"/>
            <w:tcBorders>
              <w:top w:val="nil"/>
              <w:bottom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vMerge w:val="continue"/>
            <w:tcBorders>
              <w:top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tc>
        <w:tc>
          <w:tcPr>
            <w:tcW w:w="1341"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直播间搭建</w:t>
            </w:r>
          </w:p>
        </w:tc>
        <w:tc>
          <w:tcPr>
            <w:tcW w:w="6030" w:type="dxa"/>
            <w:vAlign w:val="top"/>
          </w:tcPr>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结合直播脚本内容，确定直播间主题，正确关联直播商品链接，配置直播活动后台，并进行直播预热。</w:t>
            </w:r>
          </w:p>
        </w:tc>
        <w:tc>
          <w:tcPr>
            <w:tcW w:w="705" w:type="dxa"/>
            <w:vMerge w:val="continue"/>
            <w:tcBorders>
              <w:top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789" w:type="dxa"/>
            <w:vMerge w:val="restart"/>
            <w:tcBorders>
              <w:bottom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直播实施</w:t>
            </w:r>
          </w:p>
        </w:tc>
        <w:tc>
          <w:tcPr>
            <w:tcW w:w="1341"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直播开场</w:t>
            </w:r>
          </w:p>
        </w:tc>
        <w:tc>
          <w:tcPr>
            <w:tcW w:w="6030" w:type="dxa"/>
            <w:vAlign w:val="top"/>
          </w:tcPr>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开始一场 10 分钟的直播活动，有效启动直播开场，包含 问好、自我介绍、本次直播计划、促销活动等内容。要求简短、精练，表达流畅、准确。</w:t>
            </w:r>
          </w:p>
        </w:tc>
        <w:tc>
          <w:tcPr>
            <w:tcW w:w="705" w:type="dxa"/>
            <w:vMerge w:val="restart"/>
            <w:tcBorders>
              <w:bottom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40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789" w:type="dxa"/>
            <w:vMerge w:val="continue"/>
            <w:tcBorders>
              <w:top w:val="nil"/>
              <w:bottom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tc>
        <w:tc>
          <w:tcPr>
            <w:tcW w:w="1341"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产品讲解</w:t>
            </w:r>
          </w:p>
        </w:tc>
        <w:tc>
          <w:tcPr>
            <w:tcW w:w="6030" w:type="dxa"/>
            <w:vAlign w:val="top"/>
          </w:tcPr>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从产品特点、卖点、价格、促销、服务等方面进行产品讲解。要求产品信息传达准确，产品讲解清晰，有感染力。</w:t>
            </w:r>
          </w:p>
        </w:tc>
        <w:tc>
          <w:tcPr>
            <w:tcW w:w="705" w:type="dxa"/>
            <w:vMerge w:val="continue"/>
            <w:tcBorders>
              <w:top w:val="nil"/>
              <w:bottom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89" w:type="dxa"/>
            <w:vMerge w:val="continue"/>
            <w:tcBorders>
              <w:top w:val="nil"/>
              <w:bottom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tc>
        <w:tc>
          <w:tcPr>
            <w:tcW w:w="1341"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直播互动</w:t>
            </w:r>
          </w:p>
        </w:tc>
        <w:tc>
          <w:tcPr>
            <w:tcW w:w="6030" w:type="dxa"/>
            <w:vAlign w:val="top"/>
          </w:tcPr>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直播中正确使用引导关注、催单、倒计时、库存播报等话 术，准确及时回答弹幕问题，说明并引导完成直播互动活动。</w:t>
            </w:r>
          </w:p>
        </w:tc>
        <w:tc>
          <w:tcPr>
            <w:tcW w:w="705" w:type="dxa"/>
            <w:vMerge w:val="continue"/>
            <w:tcBorders>
              <w:top w:val="nil"/>
              <w:bottom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89" w:type="dxa"/>
            <w:vMerge w:val="continue"/>
            <w:tcBorders>
              <w:top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tc>
        <w:tc>
          <w:tcPr>
            <w:tcW w:w="1341"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直播结尾</w:t>
            </w:r>
          </w:p>
        </w:tc>
        <w:tc>
          <w:tcPr>
            <w:tcW w:w="6030" w:type="dxa"/>
            <w:vAlign w:val="top"/>
          </w:tcPr>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结尾收场时包含引导关注和感谢语。</w:t>
            </w:r>
          </w:p>
        </w:tc>
        <w:tc>
          <w:tcPr>
            <w:tcW w:w="705" w:type="dxa"/>
            <w:vMerge w:val="continue"/>
            <w:tcBorders>
              <w:top w:val="nil"/>
            </w:tcBorders>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89"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hint="eastAsia"/>
                <w:sz w:val="28"/>
                <w:szCs w:val="28"/>
                <w:lang w:val="en-US" w:eastAsia="zh-CN"/>
              </w:rPr>
            </w:pPr>
            <w:r>
              <w:rPr>
                <w:rFonts w:hint="eastAsia"/>
                <w:sz w:val="28"/>
                <w:szCs w:val="28"/>
                <w:lang w:val="en-US" w:eastAsia="zh-CN"/>
              </w:rPr>
              <w:t>直播</w:t>
            </w: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复盘</w:t>
            </w:r>
          </w:p>
        </w:tc>
        <w:tc>
          <w:tcPr>
            <w:tcW w:w="1341"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ind w:left="114"/>
              <w:jc w:val="both"/>
              <w:textAlignment w:val="auto"/>
              <w:rPr>
                <w:rFonts w:ascii="宋体" w:hAnsi="宋体" w:eastAsia="宋体" w:cs="宋体"/>
                <w:sz w:val="28"/>
                <w:szCs w:val="28"/>
              </w:rPr>
            </w:pPr>
            <w:r>
              <w:rPr>
                <w:rFonts w:hint="eastAsia"/>
                <w:sz w:val="28"/>
                <w:szCs w:val="28"/>
                <w:lang w:val="en-US" w:eastAsia="zh-CN"/>
              </w:rPr>
              <w:t>直播数据分析</w:t>
            </w:r>
          </w:p>
        </w:tc>
        <w:tc>
          <w:tcPr>
            <w:tcW w:w="6030" w:type="dxa"/>
            <w:vAlign w:val="top"/>
          </w:tcPr>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对直播间数据进行统计分析，并为直播间下一步开展直播提出优化建议。</w:t>
            </w:r>
          </w:p>
        </w:tc>
        <w:tc>
          <w:tcPr>
            <w:tcW w:w="705"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sz w:val="28"/>
                <w:szCs w:val="28"/>
              </w:rPr>
            </w:pP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sz w:val="28"/>
                <w:szCs w:val="28"/>
              </w:rPr>
            </w:pPr>
            <w:r>
              <w:rPr>
                <w:rFonts w:hint="eastAsia"/>
                <w:sz w:val="28"/>
                <w:szCs w:val="28"/>
                <w:lang w:val="en-US" w:eastAsia="zh-CN"/>
              </w:rPr>
              <w:t>20 分</w:t>
            </w:r>
          </w:p>
        </w:tc>
      </w:tr>
    </w:tbl>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3.评分流程说明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（1）每场次竞赛结束时，对赛场进行必要的封闭或隔离，及 时封存竞赛赛件，并存放至指定区域。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（2）在竞赛过程中，发现有作弊行为者，将取消其参赛得分。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（3）现场裁判员负责参赛选手的现场表现、交件时间记录。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（5）裁判分组分三个模块进行评分，即一组裁判仅对一个模 块打分。裁判按照评分表逐项裁定，根据评分细则准确记录实测 结果，成绩评定后签字，为初次成绩。初次成绩确定后，对前 10名选手进行交叉复评，得出复评成绩。前 10 名选手最终成绩为初 次成绩和复评成绩均值。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4.统分方法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经各组参与裁判员签字确认和裁判长审核的评判结果交由工 作人员录入系统。两个模块的得分加权总和即为选手的最终竞赛 成绩。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5.成绩并列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比赛现场出现选手总成绩并列时，裁判组首先将按照模块评 分优先级不同的方式和赛件完成时间决定选手总成绩排名。实践 操作模块优先级大于理论考核模块优先级。即若总分相同，实践 操作模块成绩高者排名靠前，如果实践操作模块和理论考核模块 成绩均相同，则竞赛完成时间较短者排名靠前。</w:t>
      </w:r>
    </w:p>
    <w:p>
      <w:pPr>
        <w:pStyle w:val="4"/>
        <w:bidi w:val="0"/>
        <w:jc w:val="both"/>
        <w:rPr>
          <w:rFonts w:hint="eastAsia"/>
          <w:color w:val="000000" w:themeColor="text1"/>
          <w:lang w:eastAsia="zh-CN"/>
          <w14:textFill>
            <w14:solidFill>
              <w14:schemeClr w14:val="tx1"/>
            </w14:solidFill>
          </w14:textFill>
        </w:rPr>
      </w:pPr>
      <w:bookmarkStart w:id="10" w:name="_Toc9692"/>
      <w:r>
        <w:rPr>
          <w:rFonts w:hint="eastAsia"/>
          <w:color w:val="000000" w:themeColor="text1"/>
          <w14:textFill>
            <w14:solidFill>
              <w14:schemeClr w14:val="tx1"/>
            </w14:solidFill>
          </w14:textFill>
        </w:rPr>
        <w:t>三、竞赛</w:t>
      </w:r>
      <w:r>
        <w:rPr>
          <w:rFonts w:hint="eastAsia"/>
          <w:color w:val="000000" w:themeColor="text1"/>
          <w:lang w:val="en-US" w:eastAsia="zh-CN"/>
          <w14:textFill>
            <w14:solidFill>
              <w14:schemeClr w14:val="tx1"/>
            </w14:solidFill>
          </w14:textFill>
        </w:rPr>
        <w:t>细则</w:t>
      </w:r>
      <w:bookmarkEnd w:id="10"/>
    </w:p>
    <w:p>
      <w:pPr>
        <w:pStyle w:val="5"/>
        <w:bidi w:val="0"/>
        <w:jc w:val="both"/>
        <w:rPr>
          <w:rFonts w:hint="default"/>
          <w:color w:val="000000" w:themeColor="text1"/>
          <w:lang w:val="en-US"/>
          <w14:textFill>
            <w14:solidFill>
              <w14:schemeClr w14:val="tx1"/>
            </w14:solidFill>
          </w14:textFill>
        </w:rPr>
      </w:pPr>
      <w:bookmarkStart w:id="11" w:name="_Toc13279"/>
      <w:r>
        <w:rPr>
          <w:rFonts w:hint="eastAsia"/>
          <w:color w:val="000000" w:themeColor="text1"/>
          <w:lang w:val="en-US" w:eastAsia="zh-CN"/>
          <w14:textFill>
            <w14:solidFill>
              <w14:schemeClr w14:val="tx1"/>
            </w14:solidFill>
          </w14:textFill>
        </w:rPr>
        <w:t>（一）竞赛日程安排</w:t>
      </w:r>
      <w:bookmarkEnd w:id="11"/>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1.选手在比赛当天，携带参赛证、身份证入赛场指定区域抽取赛场号。在本赛场开赛前 30 分钟，携带参赛证、身份证、赛场号进入大赛检录区进行检录。检录完毕后，抽取参赛序号，根 参赛序号抽取工位号，迟到 30 分钟不得入场。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2.按照抽签工位号入场，将参赛证件放在指定位置，合理规 范摆放竞赛物品，检查设备情况并填写设备情况确认单，如有问 题及时向工作人员报告。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3.遵守赛场纪律和裁判的规定，尊重赛场裁判及工作人员。 </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4.竞赛完成后，选手应自觉清扫工位卫生，按裁判员要求有 序离场。</w:t>
      </w:r>
    </w:p>
    <w:tbl>
      <w:tblPr>
        <w:tblStyle w:val="11"/>
        <w:tblW w:w="50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8"/>
        <w:gridCol w:w="1377"/>
        <w:gridCol w:w="4573"/>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87" w:type="pct"/>
          </w:tcPr>
          <w:p>
            <w:pPr>
              <w:pStyle w:val="17"/>
              <w:keepNext w:val="0"/>
              <w:keepLines w:val="0"/>
              <w:pageBreakBefore w:val="0"/>
              <w:kinsoku/>
              <w:wordWrap/>
              <w:overflowPunct/>
              <w:topLinePunct w:val="0"/>
              <w:autoSpaceDE/>
              <w:autoSpaceDN/>
              <w:bidi w:val="0"/>
              <w:adjustRightInd w:val="0"/>
              <w:snapToGrid w:val="0"/>
              <w:spacing w:line="360" w:lineRule="auto"/>
              <w:ind w:left="218"/>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日期</w:t>
            </w:r>
          </w:p>
        </w:tc>
        <w:tc>
          <w:tcPr>
            <w:tcW w:w="763" w:type="pct"/>
            <w:vAlign w:val="center"/>
          </w:tcPr>
          <w:p>
            <w:pPr>
              <w:pStyle w:val="17"/>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时间</w:t>
            </w:r>
          </w:p>
        </w:tc>
        <w:tc>
          <w:tcPr>
            <w:tcW w:w="2533" w:type="pct"/>
          </w:tcPr>
          <w:p>
            <w:pPr>
              <w:pStyle w:val="17"/>
              <w:keepNext w:val="0"/>
              <w:keepLines w:val="0"/>
              <w:pageBreakBefore w:val="0"/>
              <w:kinsoku/>
              <w:wordWrap/>
              <w:overflowPunct/>
              <w:topLinePunct w:val="0"/>
              <w:autoSpaceDE/>
              <w:autoSpaceDN/>
              <w:bidi w:val="0"/>
              <w:adjustRightInd w:val="0"/>
              <w:snapToGrid w:val="0"/>
              <w:spacing w:line="360" w:lineRule="auto"/>
              <w:ind w:left="1673" w:right="1669"/>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工作内容</w:t>
            </w:r>
          </w:p>
        </w:tc>
        <w:tc>
          <w:tcPr>
            <w:tcW w:w="1315" w:type="pct"/>
          </w:tcPr>
          <w:p>
            <w:pPr>
              <w:pStyle w:val="17"/>
              <w:keepNext w:val="0"/>
              <w:keepLines w:val="0"/>
              <w:pageBreakBefore w:val="0"/>
              <w:kinsoku/>
              <w:wordWrap/>
              <w:overflowPunct/>
              <w:topLinePunct w:val="0"/>
              <w:autoSpaceDE/>
              <w:autoSpaceDN/>
              <w:bidi w:val="0"/>
              <w:adjustRightInd w:val="0"/>
              <w:snapToGrid w:val="0"/>
              <w:spacing w:line="360" w:lineRule="auto"/>
              <w:ind w:left="11"/>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参与人员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7" w:type="pct"/>
            <w:vMerge w:val="restart"/>
          </w:tcPr>
          <w:p>
            <w:pPr>
              <w:pStyle w:val="17"/>
              <w:keepNext w:val="0"/>
              <w:keepLines w:val="0"/>
              <w:pageBreakBefore w:val="0"/>
              <w:kinsoku/>
              <w:wordWrap/>
              <w:overflowPunct/>
              <w:topLinePunct w:val="0"/>
              <w:autoSpaceDE/>
              <w:autoSpaceDN/>
              <w:bidi w:val="0"/>
              <w:adjustRightInd w:val="0"/>
              <w:snapToGrid w:val="0"/>
              <w:spacing w:line="360" w:lineRule="auto"/>
              <w:ind w:left="218"/>
              <w:jc w:val="both"/>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C2</w:t>
            </w:r>
          </w:p>
        </w:tc>
        <w:tc>
          <w:tcPr>
            <w:tcW w:w="763" w:type="pct"/>
            <w:vMerge w:val="restart"/>
            <w:vAlign w:val="center"/>
          </w:tcPr>
          <w:p>
            <w:pPr>
              <w:pStyle w:val="17"/>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全天</w:t>
            </w:r>
          </w:p>
        </w:tc>
        <w:tc>
          <w:tcPr>
            <w:tcW w:w="2533" w:type="pct"/>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裁判员培训</w:t>
            </w:r>
          </w:p>
        </w:tc>
        <w:tc>
          <w:tcPr>
            <w:tcW w:w="1315" w:type="pct"/>
            <w:vMerge w:val="restart"/>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参赛选手、裁判员、 裁判长、场地主任、技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术支持人员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87" w:type="pct"/>
            <w:vMerge w:val="continue"/>
          </w:tcPr>
          <w:p>
            <w:pPr>
              <w:pStyle w:val="17"/>
              <w:keepNext w:val="0"/>
              <w:keepLines w:val="0"/>
              <w:pageBreakBefore w:val="0"/>
              <w:kinsoku/>
              <w:wordWrap/>
              <w:overflowPunct/>
              <w:topLinePunct w:val="0"/>
              <w:autoSpaceDE/>
              <w:autoSpaceDN/>
              <w:bidi w:val="0"/>
              <w:adjustRightInd w:val="0"/>
              <w:snapToGrid w:val="0"/>
              <w:spacing w:line="360" w:lineRule="auto"/>
              <w:ind w:left="218"/>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tc>
        <w:tc>
          <w:tcPr>
            <w:tcW w:w="763" w:type="pct"/>
            <w:vMerge w:val="continue"/>
            <w:vAlign w:val="center"/>
          </w:tcPr>
          <w:p>
            <w:pPr>
              <w:pStyle w:val="17"/>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tc>
        <w:tc>
          <w:tcPr>
            <w:tcW w:w="2533" w:type="pct"/>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验收封存场地、设施设备</w:t>
            </w:r>
          </w:p>
        </w:tc>
        <w:tc>
          <w:tcPr>
            <w:tcW w:w="1315" w:type="pct"/>
            <w:vMerge w:val="continue"/>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87" w:type="pct"/>
            <w:vMerge w:val="restart"/>
            <w:vAlign w:val="center"/>
          </w:tcPr>
          <w:p>
            <w:pPr>
              <w:pStyle w:val="17"/>
              <w:keepNext w:val="0"/>
              <w:keepLines w:val="0"/>
              <w:pageBreakBefore w:val="0"/>
              <w:kinsoku/>
              <w:wordWrap/>
              <w:overflowPunct/>
              <w:topLinePunct w:val="0"/>
              <w:autoSpaceDE/>
              <w:autoSpaceDN/>
              <w:bidi w:val="0"/>
              <w:adjustRightInd w:val="0"/>
              <w:snapToGrid w:val="0"/>
              <w:spacing w:line="360" w:lineRule="auto"/>
              <w:ind w:left="218"/>
              <w:jc w:val="both"/>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C1</w:t>
            </w:r>
          </w:p>
        </w:tc>
        <w:tc>
          <w:tcPr>
            <w:tcW w:w="763" w:type="pct"/>
            <w:vMerge w:val="restart"/>
            <w:vAlign w:val="center"/>
          </w:tcPr>
          <w:p>
            <w:pPr>
              <w:pStyle w:val="17"/>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8:00-8:20</w:t>
            </w:r>
          </w:p>
        </w:tc>
        <w:tc>
          <w:tcPr>
            <w:tcW w:w="2533" w:type="pct"/>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比赛相关人员到达赛场，赛前准备</w:t>
            </w:r>
          </w:p>
        </w:tc>
        <w:tc>
          <w:tcPr>
            <w:tcW w:w="1315" w:type="pct"/>
            <w:vMerge w:val="restart"/>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参赛选手、裁判员、裁判长、裁判长助理、场地主任、技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术支持人员、督导员 </w:t>
            </w:r>
          </w:p>
          <w:p>
            <w:pPr>
              <w:pStyle w:val="17"/>
              <w:keepNext w:val="0"/>
              <w:keepLines w:val="0"/>
              <w:pageBreakBefore w:val="0"/>
              <w:kinsoku/>
              <w:wordWrap/>
              <w:overflowPunct/>
              <w:topLinePunct w:val="0"/>
              <w:autoSpaceDE/>
              <w:autoSpaceDN/>
              <w:bidi w:val="0"/>
              <w:adjustRightInd w:val="0"/>
              <w:snapToGrid w:val="0"/>
              <w:spacing w:line="360" w:lineRule="auto"/>
              <w:ind w:left="11"/>
              <w:jc w:val="both"/>
              <w:textAlignment w:val="auto"/>
              <w:rPr>
                <w:rFonts w:hint="eastAsia" w:ascii="仿宋" w:hAnsi="仿宋" w:eastAsia="仿宋" w:cs="仿宋"/>
                <w:b/>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387" w:type="pct"/>
            <w:vMerge w:val="continue"/>
          </w:tcPr>
          <w:p>
            <w:pPr>
              <w:pStyle w:val="17"/>
              <w:keepNext w:val="0"/>
              <w:keepLines w:val="0"/>
              <w:pageBreakBefore w:val="0"/>
              <w:kinsoku/>
              <w:wordWrap/>
              <w:overflowPunct/>
              <w:topLinePunct w:val="0"/>
              <w:autoSpaceDE/>
              <w:autoSpaceDN/>
              <w:bidi w:val="0"/>
              <w:adjustRightInd w:val="0"/>
              <w:snapToGrid w:val="0"/>
              <w:spacing w:line="360" w:lineRule="auto"/>
              <w:ind w:left="218"/>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tc>
        <w:tc>
          <w:tcPr>
            <w:tcW w:w="763" w:type="pct"/>
            <w:vMerge w:val="continue"/>
            <w:vAlign w:val="center"/>
          </w:tcPr>
          <w:p>
            <w:pPr>
              <w:pStyle w:val="17"/>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tc>
        <w:tc>
          <w:tcPr>
            <w:tcW w:w="2533" w:type="pct"/>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参赛选手检录</w:t>
            </w:r>
          </w:p>
        </w:tc>
        <w:tc>
          <w:tcPr>
            <w:tcW w:w="1315" w:type="pct"/>
            <w:vMerge w:val="continue"/>
          </w:tcPr>
          <w:p>
            <w:pPr>
              <w:pStyle w:val="17"/>
              <w:keepNext w:val="0"/>
              <w:keepLines w:val="0"/>
              <w:pageBreakBefore w:val="0"/>
              <w:kinsoku/>
              <w:wordWrap/>
              <w:overflowPunct/>
              <w:topLinePunct w:val="0"/>
              <w:autoSpaceDE/>
              <w:autoSpaceDN/>
              <w:bidi w:val="0"/>
              <w:adjustRightInd w:val="0"/>
              <w:snapToGrid w:val="0"/>
              <w:spacing w:line="360" w:lineRule="auto"/>
              <w:ind w:left="11"/>
              <w:jc w:val="both"/>
              <w:textAlignment w:val="auto"/>
              <w:rPr>
                <w:rFonts w:hint="eastAsia" w:ascii="仿宋" w:hAnsi="仿宋" w:eastAsia="仿宋" w:cs="仿宋"/>
                <w:b/>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387" w:type="pct"/>
            <w:vMerge w:val="continue"/>
          </w:tcPr>
          <w:p>
            <w:pPr>
              <w:pStyle w:val="17"/>
              <w:keepNext w:val="0"/>
              <w:keepLines w:val="0"/>
              <w:pageBreakBefore w:val="0"/>
              <w:kinsoku/>
              <w:wordWrap/>
              <w:overflowPunct/>
              <w:topLinePunct w:val="0"/>
              <w:autoSpaceDE/>
              <w:autoSpaceDN/>
              <w:bidi w:val="0"/>
              <w:adjustRightInd w:val="0"/>
              <w:snapToGrid w:val="0"/>
              <w:spacing w:line="360" w:lineRule="auto"/>
              <w:ind w:left="218"/>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tc>
        <w:tc>
          <w:tcPr>
            <w:tcW w:w="763" w:type="pct"/>
            <w:vMerge w:val="restart"/>
            <w:vAlign w:val="center"/>
          </w:tcPr>
          <w:p>
            <w:pPr>
              <w:pStyle w:val="17"/>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8:30-</w:t>
            </w:r>
          </w:p>
          <w:p>
            <w:pPr>
              <w:pStyle w:val="17"/>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9:30</w:t>
            </w:r>
          </w:p>
        </w:tc>
        <w:tc>
          <w:tcPr>
            <w:tcW w:w="253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理论考核</w:t>
            </w:r>
          </w:p>
        </w:tc>
        <w:tc>
          <w:tcPr>
            <w:tcW w:w="1315" w:type="pct"/>
            <w:vMerge w:val="continue"/>
          </w:tcPr>
          <w:p>
            <w:pPr>
              <w:pStyle w:val="17"/>
              <w:keepNext w:val="0"/>
              <w:keepLines w:val="0"/>
              <w:pageBreakBefore w:val="0"/>
              <w:kinsoku/>
              <w:wordWrap/>
              <w:overflowPunct/>
              <w:topLinePunct w:val="0"/>
              <w:autoSpaceDE/>
              <w:autoSpaceDN/>
              <w:bidi w:val="0"/>
              <w:adjustRightInd w:val="0"/>
              <w:snapToGrid w:val="0"/>
              <w:spacing w:line="360" w:lineRule="auto"/>
              <w:ind w:left="11"/>
              <w:jc w:val="both"/>
              <w:textAlignment w:val="auto"/>
              <w:rPr>
                <w:rFonts w:hint="eastAsia" w:ascii="仿宋" w:hAnsi="仿宋" w:eastAsia="仿宋" w:cs="仿宋"/>
                <w:b/>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6" w:hRule="atLeast"/>
        </w:trPr>
        <w:tc>
          <w:tcPr>
            <w:tcW w:w="387" w:type="pct"/>
            <w:vMerge w:val="continue"/>
          </w:tcPr>
          <w:p>
            <w:pPr>
              <w:pStyle w:val="17"/>
              <w:keepNext w:val="0"/>
              <w:keepLines w:val="0"/>
              <w:pageBreakBefore w:val="0"/>
              <w:kinsoku/>
              <w:wordWrap/>
              <w:overflowPunct/>
              <w:topLinePunct w:val="0"/>
              <w:autoSpaceDE/>
              <w:autoSpaceDN/>
              <w:bidi w:val="0"/>
              <w:adjustRightInd w:val="0"/>
              <w:snapToGrid w:val="0"/>
              <w:spacing w:line="360" w:lineRule="auto"/>
              <w:ind w:left="218"/>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tc>
        <w:tc>
          <w:tcPr>
            <w:tcW w:w="763" w:type="pct"/>
            <w:vAlign w:val="center"/>
          </w:tcPr>
          <w:p>
            <w:pPr>
              <w:pStyle w:val="17"/>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10:00-</w:t>
            </w:r>
          </w:p>
          <w:p>
            <w:pPr>
              <w:pStyle w:val="17"/>
              <w:keepNext w:val="0"/>
              <w:keepLines w:val="0"/>
              <w:pageBreakBefore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12:00</w:t>
            </w:r>
          </w:p>
        </w:tc>
        <w:tc>
          <w:tcPr>
            <w:tcW w:w="253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实践操作竞赛</w:t>
            </w:r>
          </w:p>
        </w:tc>
        <w:tc>
          <w:tcPr>
            <w:tcW w:w="1315" w:type="pct"/>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参赛选手、裁判员、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裁判长、场地主任、技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术支持人员、督导员</w:t>
            </w:r>
          </w:p>
          <w:p>
            <w:pPr>
              <w:pStyle w:val="17"/>
              <w:keepNext w:val="0"/>
              <w:keepLines w:val="0"/>
              <w:pageBreakBefore w:val="0"/>
              <w:kinsoku/>
              <w:wordWrap/>
              <w:overflowPunct/>
              <w:topLinePunct w:val="0"/>
              <w:autoSpaceDE/>
              <w:autoSpaceDN/>
              <w:bidi w:val="0"/>
              <w:adjustRightInd w:val="0"/>
              <w:snapToGrid w:val="0"/>
              <w:spacing w:line="360" w:lineRule="auto"/>
              <w:ind w:left="11"/>
              <w:jc w:val="both"/>
              <w:textAlignment w:val="auto"/>
              <w:rPr>
                <w:rFonts w:hint="eastAsia" w:ascii="仿宋" w:hAnsi="仿宋" w:eastAsia="仿宋" w:cs="仿宋"/>
                <w:b/>
                <w:bCs/>
                <w:color w:val="000000" w:themeColor="text1"/>
                <w:sz w:val="32"/>
                <w:szCs w:val="32"/>
                <w14:textFill>
                  <w14:solidFill>
                    <w14:schemeClr w14:val="tx1"/>
                  </w14:solidFill>
                </w14:textFill>
              </w:rPr>
            </w:pPr>
          </w:p>
        </w:tc>
      </w:tr>
    </w:tbl>
    <w:p>
      <w:pPr>
        <w:pStyle w:val="6"/>
        <w:jc w:val="both"/>
        <w:rPr>
          <w:rFonts w:hint="eastAsia"/>
          <w:color w:val="000000" w:themeColor="text1"/>
          <w:lang w:val="en-US" w:eastAsia="zh-CN"/>
          <w14:textFill>
            <w14:solidFill>
              <w14:schemeClr w14:val="tx1"/>
            </w14:solidFill>
          </w14:textFill>
        </w:rPr>
      </w:pPr>
    </w:p>
    <w:p>
      <w:pPr>
        <w:pStyle w:val="5"/>
        <w:bidi w:val="0"/>
        <w:jc w:val="both"/>
        <w:rPr>
          <w:rFonts w:hint="eastAsia"/>
          <w:color w:val="000000" w:themeColor="text1"/>
          <w:lang w:val="en-US" w:eastAsia="zh-CN"/>
          <w14:textFill>
            <w14:solidFill>
              <w14:schemeClr w14:val="tx1"/>
            </w14:solidFill>
          </w14:textFill>
        </w:rPr>
      </w:pPr>
      <w:bookmarkStart w:id="12" w:name="_Toc1157"/>
      <w:r>
        <w:rPr>
          <w:rFonts w:hint="eastAsia"/>
          <w:color w:val="000000" w:themeColor="text1"/>
          <w:lang w:val="en-US" w:eastAsia="zh-CN"/>
          <w14:textFill>
            <w14:solidFill>
              <w14:schemeClr w14:val="tx1"/>
            </w14:solidFill>
          </w14:textFill>
        </w:rPr>
        <w:t>（二）参赛选手</w:t>
      </w:r>
      <w:bookmarkEnd w:id="12"/>
      <w:r>
        <w:rPr>
          <w:rFonts w:hint="eastAsia"/>
          <w:color w:val="000000" w:themeColor="text1"/>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凡在相关岗位从事互联网营销师的企业职工、相关专业的各类院校教师及年满16周岁的全日制在籍学生，均可报名参加相应组别的竞赛。已获得“全国技术能手”“河南省技术能手”荣誉称号的人员，不得以选手身份参赛。</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具有全日制学籍的在校创业、顶岗实习的学生不得以职工身份参赛。</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参赛队名称统一使用规定的学校或其他组织、团体名称；不接受跨校（单位）组队报名。</w:t>
      </w:r>
    </w:p>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每支参赛队由 1 名选手组成，每支参赛队指导教师由1人组成。</w:t>
      </w:r>
    </w:p>
    <w:p>
      <w:pPr>
        <w:pStyle w:val="5"/>
        <w:bidi w:val="0"/>
        <w:jc w:val="both"/>
        <w:rPr>
          <w:rFonts w:hint="default"/>
          <w:color w:val="000000" w:themeColor="text1"/>
          <w:lang w:val="en-US" w:eastAsia="zh-CN"/>
          <w14:textFill>
            <w14:solidFill>
              <w14:schemeClr w14:val="tx1"/>
            </w14:solidFill>
          </w14:textFill>
        </w:rPr>
      </w:pPr>
      <w:bookmarkStart w:id="13" w:name="_Toc1783"/>
      <w:r>
        <w:rPr>
          <w:rFonts w:hint="eastAsia"/>
          <w:color w:val="000000" w:themeColor="text1"/>
          <w:lang w:val="en-US" w:eastAsia="zh-CN"/>
          <w14:textFill>
            <w14:solidFill>
              <w14:schemeClr w14:val="tx1"/>
            </w14:solidFill>
          </w14:textFill>
        </w:rPr>
        <w:t>（三）裁判人员</w:t>
      </w:r>
      <w:bookmarkEnd w:id="13"/>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包括各项目裁判组全体成员。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1.裁判长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裁判长由工作组遴选确定。秉承公平公正原则做好相应沟通协调、落实竞赛各项技术工作、不参与参赛选手评 判工作。做好本项目裁判员含裁判长助理）的赛前培训和本项目赛前技术交流，组织本项目开展赛后技术总结和技术点评。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2.裁判员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裁判员服从裁判长工作安排，认真做好本职工作；熟练掌握竞赛技 术规则，参加赛前培训和技术讨论；对有争议的问题提出客观、 公正、合理的意见和建议；公平公正执裁，不徇私舞弊；坚守岗 位，严格遵守执裁时间安排，保证执裁工作正常进行。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3.工作人员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包括技术支持人员、录分员及赛务保障人员等。按照大赛统 一要求，在裁判长领导下做好相应的竞赛保障工作。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4.预期分组与分工预案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裁判长根据竞赛模块，将裁判员均分为 N（3～5）个基本裁判 </w:t>
      </w:r>
    </w:p>
    <w:p>
      <w:pPr>
        <w:keepNext w:val="0"/>
        <w:keepLines w:val="0"/>
        <w:pageBreakBefore w:val="0"/>
        <w:numPr>
          <w:ilvl w:val="0"/>
          <w:numId w:val="0"/>
        </w:numPr>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组。N 个基本裁判组在赛前和赛中分别担任一个赛场的现场裁判工 </w:t>
      </w:r>
    </w:p>
    <w:p>
      <w:pPr>
        <w:keepNext w:val="0"/>
        <w:keepLines w:val="0"/>
        <w:pageBreakBefore w:val="0"/>
        <w:numPr>
          <w:ilvl w:val="0"/>
          <w:numId w:val="0"/>
        </w:numPr>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作，赛后从 N 个基本裁判组选取一定数量的裁判员组成主观裁判组，承担全体选手的主观评分工作；基本裁判组的剩余裁判分别组成 N 个客观裁判组，分别承担一个选手组的客观评分工作；全部裁判工作均采取回避制度。</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1）各裁判员不得在工作时间，无故迟到、早退、中途离开工作场地，否则将视其影响程度进行相应处理，直至取消裁判员资格。裁判员必须服从竞赛规则要求，应自觉服从裁判长的管理，认真履行相关工作职责和流程。裁判员在工作期间不得使用手机、照相、录像等设备。 </w:t>
      </w:r>
    </w:p>
    <w:p>
      <w:pPr>
        <w:keepNext w:val="0"/>
        <w:keepLines w:val="0"/>
        <w:pageBreakBefore w:val="0"/>
        <w:numPr>
          <w:ilvl w:val="0"/>
          <w:numId w:val="0"/>
        </w:numPr>
        <w:kinsoku/>
        <w:wordWrap/>
        <w:overflowPunct/>
        <w:topLinePunct w:val="0"/>
        <w:bidi w:val="0"/>
        <w:adjustRightInd w:val="0"/>
        <w:snapToGrid w:val="0"/>
        <w:spacing w:line="360" w:lineRule="auto"/>
        <w:ind w:firstLine="300" w:firstLineChars="1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（2）裁判员根据抽签确定执裁内容。 </w:t>
      </w:r>
    </w:p>
    <w:p>
      <w:pPr>
        <w:keepNext w:val="0"/>
        <w:keepLines w:val="0"/>
        <w:pageBreakBefore w:val="0"/>
        <w:numPr>
          <w:ilvl w:val="0"/>
          <w:numId w:val="0"/>
        </w:numPr>
        <w:kinsoku/>
        <w:wordWrap/>
        <w:overflowPunct/>
        <w:topLinePunct w:val="0"/>
        <w:bidi w:val="0"/>
        <w:adjustRightInd w:val="0"/>
        <w:snapToGrid w:val="0"/>
        <w:spacing w:line="360" w:lineRule="auto"/>
        <w:ind w:firstLine="300" w:firstLineChars="1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（3）检测监督裁判员不得干扰检测人员，对于检测技术的质疑只能向裁判长提出，并由裁判长视相关问题做出解释和解决。 </w:t>
      </w:r>
    </w:p>
    <w:p>
      <w:pPr>
        <w:keepNext w:val="0"/>
        <w:keepLines w:val="0"/>
        <w:pageBreakBefore w:val="0"/>
        <w:numPr>
          <w:ilvl w:val="0"/>
          <w:numId w:val="0"/>
        </w:numPr>
        <w:kinsoku/>
        <w:wordWrap/>
        <w:overflowPunct/>
        <w:topLinePunct w:val="0"/>
        <w:bidi w:val="0"/>
        <w:adjustRightInd w:val="0"/>
        <w:snapToGrid w:val="0"/>
        <w:spacing w:line="360" w:lineRule="auto"/>
        <w:ind w:firstLine="300" w:firstLineChars="1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（4）主观评判裁判员评判时不得相互讨论，不得引导他人判断。 </w:t>
      </w:r>
    </w:p>
    <w:p>
      <w:pPr>
        <w:keepNext w:val="0"/>
        <w:keepLines w:val="0"/>
        <w:pageBreakBefore w:val="0"/>
        <w:numPr>
          <w:ilvl w:val="0"/>
          <w:numId w:val="0"/>
        </w:numPr>
        <w:kinsoku/>
        <w:wordWrap/>
        <w:overflowPunct/>
        <w:topLinePunct w:val="0"/>
        <w:bidi w:val="0"/>
        <w:adjustRightInd w:val="0"/>
        <w:snapToGrid w:val="0"/>
        <w:spacing w:line="360" w:lineRule="auto"/>
        <w:ind w:firstLine="300" w:firstLineChars="1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（5）现场裁判员不得接近正在竞赛的选手，不得在竞赛选手附近评论或讨论任何问题。 </w:t>
      </w:r>
    </w:p>
    <w:p>
      <w:pPr>
        <w:keepNext w:val="0"/>
        <w:keepLines w:val="0"/>
        <w:pageBreakBefore w:val="0"/>
        <w:numPr>
          <w:ilvl w:val="0"/>
          <w:numId w:val="0"/>
        </w:numPr>
        <w:kinsoku/>
        <w:wordWrap/>
        <w:overflowPunct/>
        <w:topLinePunct w:val="0"/>
        <w:bidi w:val="0"/>
        <w:adjustRightInd w:val="0"/>
        <w:snapToGrid w:val="0"/>
        <w:spacing w:line="360" w:lineRule="auto"/>
        <w:ind w:firstLine="300" w:firstLineChars="1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（6）裁判长有权对评判后，造成不良影响等情况的裁判员，做出终止其裁判工作的处理。 </w:t>
      </w:r>
    </w:p>
    <w:p>
      <w:pPr>
        <w:keepNext w:val="0"/>
        <w:keepLines w:val="0"/>
        <w:pageBreakBefore w:val="0"/>
        <w:numPr>
          <w:ilvl w:val="0"/>
          <w:numId w:val="0"/>
        </w:numPr>
        <w:kinsoku/>
        <w:wordWrap/>
        <w:overflowPunct/>
        <w:topLinePunct w:val="0"/>
        <w:bidi w:val="0"/>
        <w:adjustRightInd w:val="0"/>
        <w:snapToGrid w:val="0"/>
        <w:spacing w:line="360" w:lineRule="auto"/>
        <w:ind w:firstLine="300" w:firstLineChars="1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（7）赛前由裁判长组织所有裁判员集中培训学习竞赛工作流程，明确裁判分工及执裁内容。 </w:t>
      </w:r>
    </w:p>
    <w:p>
      <w:pPr>
        <w:pStyle w:val="5"/>
        <w:bidi w:val="0"/>
        <w:jc w:val="both"/>
        <w:rPr>
          <w:rFonts w:hint="eastAsia"/>
          <w:color w:val="000000" w:themeColor="text1"/>
          <w:lang w:val="en-US" w:eastAsia="zh-CN"/>
          <w14:textFill>
            <w14:solidFill>
              <w14:schemeClr w14:val="tx1"/>
            </w14:solidFill>
          </w14:textFill>
        </w:rPr>
      </w:pPr>
      <w:bookmarkStart w:id="14" w:name="_Toc13601"/>
      <w:r>
        <w:rPr>
          <w:rFonts w:hint="eastAsia"/>
          <w:color w:val="000000" w:themeColor="text1"/>
          <w:lang w:val="en-US" w:eastAsia="zh-CN"/>
          <w14:textFill>
            <w14:solidFill>
              <w14:schemeClr w14:val="tx1"/>
            </w14:solidFill>
          </w14:textFill>
        </w:rPr>
        <w:t>（四）竞赛纪律</w:t>
      </w:r>
      <w:bookmarkEnd w:id="14"/>
      <w:r>
        <w:rPr>
          <w:rFonts w:hint="eastAsia"/>
          <w:color w:val="000000" w:themeColor="text1"/>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1.竞赛过程中，选手必须遵守赛场的各项规章制度和安全操 作规程，因参赛选手违规操作不当造成损坏，经裁判员判提示未 改，视情节轻重，由参赛选手承担相应的赔偿责任。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2.竞赛过程中，现场裁判员将现场考核参赛选手的安全文明 操作等职业素养，出现非安全文明操作的要记入赛场记录中。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3.竞赛过程中，参赛选手不能擅自更换设备；各参赛选手之 间不能走动、交谈；不能擅自相互借用赛场设备等物料。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4.参赛选手在竞赛过程中不得擅自离开赛场。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5.竞赛过程中，参赛选手若需休息、饮水或去洗手间，一律 计算在竞赛时间内。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6.竞赛过程中如出现赛场故障，造成竞赛中断，必须经裁判 长确认后方能更换机位。故障中断时间由现场裁判员计时顺延。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7.参数选手提前结束竞赛，应报告现场裁判员，竞赛终止原 因、时间由裁判员记录在案，并由参赛选手签字确认。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8.现场裁判员在竞赛结束前 15 分钟对选手做出提示。竞赛时 间到后系统自动结束比赛，签字确认。以下列出行为将在比赛过 程中视作违规行为，竞赛裁判团队将对违规人员作出终止比赛退 场处理。 </w:t>
      </w:r>
    </w:p>
    <w:p>
      <w:pPr>
        <w:pStyle w:val="5"/>
        <w:bidi w:val="0"/>
        <w:jc w:val="both"/>
        <w:rPr>
          <w:rFonts w:hint="eastAsia"/>
          <w:color w:val="000000" w:themeColor="text1"/>
          <w:lang w:val="en-US" w:eastAsia="zh-CN"/>
          <w14:textFill>
            <w14:solidFill>
              <w14:schemeClr w14:val="tx1"/>
            </w14:solidFill>
          </w14:textFill>
        </w:rPr>
      </w:pPr>
      <w:bookmarkStart w:id="15" w:name="_Toc4625"/>
      <w:r>
        <w:rPr>
          <w:rFonts w:hint="eastAsia"/>
          <w:color w:val="000000" w:themeColor="text1"/>
          <w:lang w:val="en-US" w:eastAsia="zh-CN"/>
          <w14:textFill>
            <w14:solidFill>
              <w14:schemeClr w14:val="tx1"/>
            </w14:solidFill>
          </w14:textFill>
        </w:rPr>
        <w:t>（五）违规行为</w:t>
      </w:r>
      <w:bookmarkEnd w:id="15"/>
      <w:r>
        <w:rPr>
          <w:rFonts w:hint="eastAsia"/>
          <w:color w:val="000000" w:themeColor="text1"/>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以下列出行为将在比赛过程中视作违规行为，竞赛裁判团队 将对违规人员作出终止比赛退场处理。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1.选手、裁判在比赛进行期间未经允许使用非赛事配备的存 储设备或通讯设备的，选手在比赛进行期间与其他参赛队或本项 目赛场外的人员建立通信联系，选手、裁判、工作人员在比赛进 行期间未经允许与本项目赛场外的人员建立通信联系；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2.在比赛进行期间，裁判员与本单位选手或各个选手之间进 行任何形式交流的；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3.比赛过程及评分过程中，裁判员未能主动回避本单位选手， 并做出交流、提示、引导或干扰行为的；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4.选手使用自行携带未经裁判批准的工具或设备的；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5.裁判员在比赛过程中未经允许使用手机或拍照的；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6.裁判员在比赛过程中干扰选手比赛进程的；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7.选手在比赛过程中未经许可脱离本选手工位的；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8.选手穿戴、携带有显示个人信息的衣物，或出现任何透露个人信息的行为的；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9.直播时出现侮辱、暴力、低俗、荒诞等不良行为，实践操 作模块判 0 分。 </w:t>
      </w:r>
    </w:p>
    <w:p>
      <w:pPr>
        <w:pStyle w:val="5"/>
        <w:bidi w:val="0"/>
        <w:jc w:val="both"/>
        <w:rPr>
          <w:rFonts w:hint="eastAsia"/>
          <w:color w:val="000000" w:themeColor="text1"/>
          <w:lang w:val="en-US" w:eastAsia="zh-CN"/>
          <w14:textFill>
            <w14:solidFill>
              <w14:schemeClr w14:val="tx1"/>
            </w14:solidFill>
          </w14:textFill>
        </w:rPr>
      </w:pPr>
      <w:bookmarkStart w:id="16" w:name="_Toc27948"/>
      <w:r>
        <w:rPr>
          <w:rFonts w:hint="eastAsia"/>
          <w:color w:val="000000" w:themeColor="text1"/>
          <w:lang w:val="en-US" w:eastAsia="zh-CN"/>
          <w14:textFill>
            <w14:solidFill>
              <w14:schemeClr w14:val="tx1"/>
            </w14:solidFill>
          </w14:textFill>
        </w:rPr>
        <w:t>（六）问题或争议处理</w:t>
      </w:r>
      <w:bookmarkEnd w:id="16"/>
      <w:r>
        <w:rPr>
          <w:rFonts w:hint="eastAsia"/>
          <w:color w:val="000000" w:themeColor="text1"/>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对竞赛期间出现的问题或争议按以下程序解决：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1.竞赛项目内解决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参赛选手、裁判员发现竞赛过程中存在问题或争议，应向项 目裁判长反映。项目裁判长依据相关规定处理或组织比赛现场裁 判员研究解决。处理意见需比赛现场全体裁判员表决的，须获全 体裁判员半数以上通过。最终处理意见应及时告知意见反映人， 并填写《济源示范区第一届技能大赛问题或争议处理记录表》（以 </w:t>
      </w:r>
    </w:p>
    <w:p>
      <w:pPr>
        <w:keepNext w:val="0"/>
        <w:keepLines w:val="0"/>
        <w:pageBreakBefore w:val="0"/>
        <w:numPr>
          <w:ilvl w:val="0"/>
          <w:numId w:val="0"/>
        </w:numPr>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下简称《争议处理记录表》。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2.监督仲裁组解决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对项目内处理结果有异议的，在规定时间内，各参赛队领队 可向监督仲裁组出具署名的书面反映材料并举证。 </w:t>
      </w:r>
    </w:p>
    <w:p>
      <w:pPr>
        <w:pStyle w:val="5"/>
        <w:bidi w:val="0"/>
        <w:jc w:val="both"/>
        <w:outlineLvl w:val="0"/>
        <w:rPr>
          <w:rFonts w:hint="eastAsia"/>
          <w:color w:val="000000" w:themeColor="text1"/>
          <w:lang w:val="en-US" w:eastAsia="zh-CN"/>
          <w14:textFill>
            <w14:solidFill>
              <w14:schemeClr w14:val="tx1"/>
            </w14:solidFill>
          </w14:textFill>
        </w:rPr>
      </w:pPr>
      <w:bookmarkStart w:id="17" w:name="_Toc19849"/>
      <w:r>
        <w:rPr>
          <w:rFonts w:hint="eastAsia"/>
          <w:color w:val="000000" w:themeColor="text1"/>
          <w:lang w:val="en-US" w:eastAsia="zh-CN"/>
          <w14:textFill>
            <w14:solidFill>
              <w14:schemeClr w14:val="tx1"/>
            </w14:solidFill>
          </w14:textFill>
        </w:rPr>
        <w:t>四、竞赛场地、设施设备、技术要求等安排</w:t>
      </w:r>
      <w:bookmarkEnd w:id="17"/>
      <w:r>
        <w:rPr>
          <w:rFonts w:hint="eastAsia"/>
          <w:color w:val="000000" w:themeColor="text1"/>
          <w:lang w:val="en-US" w:eastAsia="zh-CN"/>
          <w14:textFill>
            <w14:solidFill>
              <w14:schemeClr w14:val="tx1"/>
            </w14:solidFill>
          </w14:textFill>
        </w:rPr>
        <w:t xml:space="preserve"> </w:t>
      </w:r>
    </w:p>
    <w:p>
      <w:pPr>
        <w:pStyle w:val="4"/>
        <w:bidi w:val="0"/>
        <w:jc w:val="both"/>
        <w:outlineLvl w:val="1"/>
        <w:rPr>
          <w:rFonts w:hint="eastAsia"/>
          <w:color w:val="000000" w:themeColor="text1"/>
          <w:lang w:val="en-US" w:eastAsia="zh-CN"/>
          <w14:textFill>
            <w14:solidFill>
              <w14:schemeClr w14:val="tx1"/>
            </w14:solidFill>
          </w14:textFill>
        </w:rPr>
      </w:pPr>
      <w:bookmarkStart w:id="18" w:name="_Toc16663"/>
      <w:r>
        <w:rPr>
          <w:rFonts w:hint="eastAsia"/>
          <w:color w:val="000000" w:themeColor="text1"/>
          <w:lang w:val="en-US" w:eastAsia="zh-CN"/>
          <w14:textFill>
            <w14:solidFill>
              <w14:schemeClr w14:val="tx1"/>
            </w14:solidFill>
          </w14:textFill>
        </w:rPr>
        <w:t>（一）赛场规格要求</w:t>
      </w:r>
      <w:bookmarkEnd w:id="18"/>
      <w:r>
        <w:rPr>
          <w:rFonts w:hint="eastAsia"/>
          <w:color w:val="000000" w:themeColor="text1"/>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1.竞赛项目实践操作赛场整体不小于 150 平方米；赛场不少 于 20 个工位，并配备符合竞赛需要的计算机及辅助设施，每个工 位占地 2-4 平方米；赛场应有不少于 20 套备用设备。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2.赛场提供的竞赛设备配置清单应与竞赛技术文件一起公布。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3.竞赛场地划分检录区、竞赛区、现场服务与技术支持区、 评分区、仲裁区、休息区和医疗区等。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4.赛场周围设立警戒线，防止无关人员进入发生意外事件。 赛场应符合防火安全规定，防火疏散标识清晰、齐全，疏散通道 畅通；赛场采光、照明和通风良好，提供稳定的水、电、气源， 并配有供电应急设备等。承办单位提供应急预案的实施方案，并 配备急救人员与设施。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5.参赛选手进入赛位、竞赛裁判及工作人员进入竞赛现场， 严禁携带通讯、照相摄录设备，禁止携带记录用具。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6.赛场提供的竞赛工位，应标明工位号；竞赛工位间相互隔 离、互不影响。</w:t>
      </w:r>
    </w:p>
    <w:p>
      <w:pPr>
        <w:pStyle w:val="5"/>
        <w:bidi w:val="0"/>
        <w:jc w:val="both"/>
        <w:rPr>
          <w:rFonts w:hint="default"/>
          <w:color w:val="000000" w:themeColor="text1"/>
          <w:lang w:val="en-US" w:eastAsia="zh-CN"/>
          <w14:textFill>
            <w14:solidFill>
              <w14:schemeClr w14:val="tx1"/>
            </w14:solidFill>
          </w14:textFill>
        </w:rPr>
      </w:pPr>
      <w:bookmarkStart w:id="19" w:name="_Toc11120"/>
      <w:r>
        <w:rPr>
          <w:rFonts w:hint="eastAsia"/>
          <w:color w:val="000000" w:themeColor="text1"/>
          <w:lang w:val="en-US" w:eastAsia="zh-CN"/>
          <w14:textFill>
            <w14:solidFill>
              <w14:schemeClr w14:val="tx1"/>
            </w14:solidFill>
          </w14:textFill>
        </w:rPr>
        <w:t>（二）场地布局图</w:t>
      </w:r>
      <w:bookmarkEnd w:id="19"/>
    </w:p>
    <w:p>
      <w:pPr>
        <w:keepNext w:val="0"/>
        <w:keepLines w:val="0"/>
        <w:pageBreakBefore w:val="0"/>
        <w:kinsoku/>
        <w:wordWrap/>
        <w:overflowPunct/>
        <w:topLinePunct w:val="0"/>
        <w:bidi w:val="0"/>
        <w:adjustRightInd w:val="0"/>
        <w:snapToGrid w:val="0"/>
        <w:spacing w:line="360" w:lineRule="auto"/>
        <w:jc w:val="both"/>
        <w:textAlignment w:val="auto"/>
        <w:rPr>
          <w:rFonts w:hint="eastAsia" w:ascii="黑体" w:hAnsi="黑体" w:eastAsia="黑体" w:cs="黑体"/>
          <w:color w:val="000000" w:themeColor="text1"/>
          <w:sz w:val="30"/>
          <w:szCs w:val="30"/>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5617845" cy="3759835"/>
            <wp:effectExtent l="0" t="0" r="190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617845" cy="3759835"/>
                    </a:xfrm>
                    <a:prstGeom prst="rect">
                      <a:avLst/>
                    </a:prstGeom>
                    <a:noFill/>
                    <a:ln>
                      <a:noFill/>
                    </a:ln>
                  </pic:spPr>
                </pic:pic>
              </a:graphicData>
            </a:graphic>
          </wp:inline>
        </w:drawing>
      </w:r>
    </w:p>
    <w:p>
      <w:pPr>
        <w:keepNext w:val="0"/>
        <w:keepLines w:val="0"/>
        <w:widowControl/>
        <w:suppressLineNumbers w:val="0"/>
        <w:jc w:val="both"/>
        <w:rPr>
          <w:b/>
          <w:bCs/>
          <w:color w:val="000000" w:themeColor="text1"/>
          <w14:textFill>
            <w14:solidFill>
              <w14:schemeClr w14:val="tx1"/>
            </w14:solidFill>
          </w14:textFill>
        </w:rPr>
      </w:pPr>
      <w:r>
        <w:rPr>
          <w:rFonts w:hint="eastAsia" w:ascii="仿宋" w:hAnsi="仿宋" w:eastAsia="仿宋" w:cs="仿宋"/>
          <w:b/>
          <w:bCs/>
          <w:color w:val="000000" w:themeColor="text1"/>
          <w:kern w:val="0"/>
          <w:sz w:val="31"/>
          <w:szCs w:val="31"/>
          <w:lang w:val="en-US" w:eastAsia="zh-CN" w:bidi="ar"/>
          <w14:textFill>
            <w14:solidFill>
              <w14:schemeClr w14:val="tx1"/>
            </w14:solidFill>
          </w14:textFill>
        </w:rPr>
        <w:t xml:space="preserve"> </w:t>
      </w:r>
      <w:r>
        <w:rPr>
          <w:rFonts w:ascii="仿宋" w:hAnsi="仿宋" w:eastAsia="仿宋" w:cs="仿宋"/>
          <w:b/>
          <w:bCs/>
          <w:color w:val="000000" w:themeColor="text1"/>
          <w:kern w:val="0"/>
          <w:sz w:val="31"/>
          <w:szCs w:val="31"/>
          <w:lang w:val="en-US" w:eastAsia="zh-CN" w:bidi="ar"/>
          <w14:textFill>
            <w14:solidFill>
              <w14:schemeClr w14:val="tx1"/>
            </w14:solidFill>
          </w14:textFill>
        </w:rPr>
        <w:t>注：最终以场地实际布局为准。</w:t>
      </w:r>
    </w:p>
    <w:p>
      <w:pPr>
        <w:pStyle w:val="5"/>
        <w:numPr>
          <w:ilvl w:val="0"/>
          <w:numId w:val="1"/>
        </w:numPr>
        <w:bidi w:val="0"/>
        <w:ind w:left="440" w:leftChars="200" w:firstLine="0" w:firstLineChars="0"/>
        <w:jc w:val="both"/>
        <w:rPr>
          <w:rFonts w:hint="eastAsia"/>
          <w:color w:val="000000" w:themeColor="text1"/>
          <w:lang w:val="en-US" w:eastAsia="zh-CN"/>
          <w14:textFill>
            <w14:solidFill>
              <w14:schemeClr w14:val="tx1"/>
            </w14:solidFill>
          </w14:textFill>
        </w:rPr>
      </w:pPr>
      <w:bookmarkStart w:id="20" w:name="_Toc21642"/>
      <w:r>
        <w:rPr>
          <w:rFonts w:hint="eastAsia"/>
          <w:color w:val="000000" w:themeColor="text1"/>
          <w:lang w:val="en-US" w:eastAsia="zh-CN"/>
          <w14:textFill>
            <w14:solidFill>
              <w14:schemeClr w14:val="tx1"/>
            </w14:solidFill>
          </w14:textFill>
        </w:rPr>
        <w:t>技术要求</w:t>
      </w:r>
      <w:bookmarkEnd w:id="20"/>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default"/>
          <w:color w:val="000000" w:themeColor="text1"/>
          <w:sz w:val="30"/>
          <w:szCs w:val="30"/>
          <w:lang w:val="en-US" w:eastAsia="zh-CN"/>
          <w14:textFill>
            <w14:solidFill>
              <w14:schemeClr w14:val="tx1"/>
            </w14:solidFill>
          </w14:textFill>
        </w:rPr>
      </w:pPr>
      <w:r>
        <w:rPr>
          <w:rFonts w:hint="default"/>
          <w:color w:val="000000" w:themeColor="text1"/>
          <w:sz w:val="30"/>
          <w:szCs w:val="30"/>
          <w:lang w:val="en-US" w:eastAsia="zh-CN"/>
          <w14:textFill>
            <w14:solidFill>
              <w14:schemeClr w14:val="tx1"/>
            </w14:solidFill>
          </w14:textFill>
        </w:rPr>
        <w:t xml:space="preserve">1.环境要求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default"/>
          <w:color w:val="000000" w:themeColor="text1"/>
          <w:sz w:val="30"/>
          <w:szCs w:val="30"/>
          <w:lang w:val="en-US" w:eastAsia="zh-CN"/>
          <w14:textFill>
            <w14:solidFill>
              <w14:schemeClr w14:val="tx1"/>
            </w14:solidFill>
          </w14:textFill>
        </w:rPr>
      </w:pPr>
      <w:r>
        <w:rPr>
          <w:rFonts w:hint="default"/>
          <w:color w:val="000000" w:themeColor="text1"/>
          <w:sz w:val="30"/>
          <w:szCs w:val="30"/>
          <w:lang w:val="en-US" w:eastAsia="zh-CN"/>
          <w14:textFill>
            <w14:solidFill>
              <w14:schemeClr w14:val="tx1"/>
            </w14:solidFill>
          </w14:textFill>
        </w:rPr>
        <w:t>（1）竞赛场地：决赛竞赛场地内每个组别设置满足至少</w:t>
      </w:r>
      <w:r>
        <w:rPr>
          <w:rFonts w:hint="eastAsia"/>
          <w:color w:val="000000" w:themeColor="text1"/>
          <w:sz w:val="30"/>
          <w:szCs w:val="30"/>
          <w:lang w:val="en-US" w:eastAsia="zh-CN"/>
          <w14:textFill>
            <w14:solidFill>
              <w14:schemeClr w14:val="tx1"/>
            </w14:solidFill>
          </w14:textFill>
        </w:rPr>
        <w:t>20</w:t>
      </w:r>
      <w:r>
        <w:rPr>
          <w:rFonts w:hint="default"/>
          <w:color w:val="000000" w:themeColor="text1"/>
          <w:sz w:val="30"/>
          <w:szCs w:val="30"/>
          <w:lang w:val="en-US" w:eastAsia="zh-CN"/>
          <w14:textFill>
            <w14:solidFill>
              <w14:schemeClr w14:val="tx1"/>
            </w14:solidFill>
          </w14:textFill>
        </w:rPr>
        <w:t xml:space="preserve">个团队的竞赛环境，分组在同一场地进行比赛。建议场地设在体育馆内、图书馆大厅或电脑机房等，赛场根据承办院校场地面积及参赛报名队伍数量灵活调整。现场保证良好的采光、照明和通风，提供稳定的水、电和供电应急设备。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default"/>
          <w:color w:val="000000" w:themeColor="text1"/>
          <w:sz w:val="30"/>
          <w:szCs w:val="30"/>
          <w:lang w:val="en-US" w:eastAsia="zh-CN"/>
          <w14:textFill>
            <w14:solidFill>
              <w14:schemeClr w14:val="tx1"/>
            </w14:solidFill>
          </w14:textFill>
        </w:rPr>
      </w:pPr>
      <w:r>
        <w:rPr>
          <w:rFonts w:hint="default"/>
          <w:color w:val="000000" w:themeColor="text1"/>
          <w:sz w:val="30"/>
          <w:szCs w:val="30"/>
          <w:lang w:val="en-US" w:eastAsia="zh-CN"/>
          <w14:textFill>
            <w14:solidFill>
              <w14:schemeClr w14:val="tx1"/>
            </w14:solidFill>
          </w14:textFill>
        </w:rPr>
        <w:t xml:space="preserve">（2）竞赛设备：所有竞赛设备由竞赛组委会负责提供和保障， 竞赛区按照参赛队数量准备比赛所需的软硬件平台，为参赛队提 供标准竞赛设备。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default"/>
          <w:color w:val="000000" w:themeColor="text1"/>
          <w:sz w:val="30"/>
          <w:szCs w:val="30"/>
          <w:lang w:val="en-US" w:eastAsia="zh-CN"/>
          <w14:textFill>
            <w14:solidFill>
              <w14:schemeClr w14:val="tx1"/>
            </w14:solidFill>
          </w14:textFill>
        </w:rPr>
      </w:pPr>
      <w:r>
        <w:rPr>
          <w:rFonts w:hint="default"/>
          <w:color w:val="000000" w:themeColor="text1"/>
          <w:sz w:val="30"/>
          <w:szCs w:val="30"/>
          <w:lang w:val="en-US" w:eastAsia="zh-CN"/>
          <w14:textFill>
            <w14:solidFill>
              <w14:schemeClr w14:val="tx1"/>
            </w14:solidFill>
          </w14:textFill>
        </w:rPr>
        <w:t xml:space="preserve">（3）竞赛赛台：每个赛台上标明编号。每个赛台为一组参赛 队，每个赛台配有一台多功能直播一体机、一张桌子、一把椅子。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default"/>
          <w:color w:val="000000" w:themeColor="text1"/>
          <w:sz w:val="30"/>
          <w:szCs w:val="30"/>
          <w:lang w:val="en-US" w:eastAsia="zh-CN"/>
          <w14:textFill>
            <w14:solidFill>
              <w14:schemeClr w14:val="tx1"/>
            </w14:solidFill>
          </w14:textFill>
        </w:rPr>
      </w:pPr>
      <w:r>
        <w:rPr>
          <w:rFonts w:hint="default"/>
          <w:color w:val="000000" w:themeColor="text1"/>
          <w:sz w:val="30"/>
          <w:szCs w:val="30"/>
          <w:lang w:val="en-US" w:eastAsia="zh-CN"/>
          <w14:textFill>
            <w14:solidFill>
              <w14:schemeClr w14:val="tx1"/>
            </w14:solidFill>
          </w14:textFill>
        </w:rPr>
        <w:t xml:space="preserve">（4）网络设备：采用星形网络拓扑结构，安装千兆交换机。 网线与电源线隐蔽铺设。采用独立网络环境，可访问外网服务器。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default"/>
          <w:color w:val="000000" w:themeColor="text1"/>
          <w:sz w:val="30"/>
          <w:szCs w:val="30"/>
          <w:lang w:val="en-US" w:eastAsia="zh-CN"/>
          <w14:textFill>
            <w14:solidFill>
              <w14:schemeClr w14:val="tx1"/>
            </w14:solidFill>
          </w14:textFill>
        </w:rPr>
      </w:pPr>
      <w:r>
        <w:rPr>
          <w:rFonts w:hint="default"/>
          <w:color w:val="000000" w:themeColor="text1"/>
          <w:sz w:val="30"/>
          <w:szCs w:val="30"/>
          <w:lang w:val="en-US" w:eastAsia="zh-CN"/>
          <w14:textFill>
            <w14:solidFill>
              <w14:schemeClr w14:val="tx1"/>
            </w14:solidFill>
          </w14:textFill>
        </w:rPr>
        <w:t xml:space="preserve">（5）网络安全：采用统一的杀毒软件对服务器进行防毒保护。 </w:t>
      </w:r>
    </w:p>
    <w:p>
      <w:pPr>
        <w:keepNext w:val="0"/>
        <w:keepLines w:val="0"/>
        <w:pageBreakBefore w:val="0"/>
        <w:numPr>
          <w:ilvl w:val="0"/>
          <w:numId w:val="0"/>
        </w:numPr>
        <w:kinsoku/>
        <w:wordWrap/>
        <w:overflowPunct/>
        <w:topLinePunct w:val="0"/>
        <w:bidi w:val="0"/>
        <w:adjustRightInd w:val="0"/>
        <w:snapToGrid w:val="0"/>
        <w:spacing w:line="360" w:lineRule="auto"/>
        <w:jc w:val="both"/>
        <w:textAlignment w:val="auto"/>
        <w:rPr>
          <w:rFonts w:hint="default"/>
          <w:color w:val="000000" w:themeColor="text1"/>
          <w:sz w:val="30"/>
          <w:szCs w:val="30"/>
          <w:lang w:val="en-US" w:eastAsia="zh-CN"/>
          <w14:textFill>
            <w14:solidFill>
              <w14:schemeClr w14:val="tx1"/>
            </w14:solidFill>
          </w14:textFill>
        </w:rPr>
      </w:pPr>
      <w:r>
        <w:rPr>
          <w:rFonts w:hint="default"/>
          <w:color w:val="000000" w:themeColor="text1"/>
          <w:sz w:val="30"/>
          <w:szCs w:val="30"/>
          <w:lang w:val="en-US" w:eastAsia="zh-CN"/>
          <w14:textFill>
            <w14:solidFill>
              <w14:schemeClr w14:val="tx1"/>
            </w14:solidFill>
          </w14:textFill>
        </w:rPr>
        <w:t xml:space="preserve">屏蔽竞赛现场使用的电脑 USB 接口。部署具有网络管理、账号管 理和日志管理功能的综合监控系统。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default"/>
          <w:color w:val="000000" w:themeColor="text1"/>
          <w:sz w:val="30"/>
          <w:szCs w:val="30"/>
          <w:lang w:val="en-US" w:eastAsia="zh-CN"/>
          <w14:textFill>
            <w14:solidFill>
              <w14:schemeClr w14:val="tx1"/>
            </w14:solidFill>
          </w14:textFill>
        </w:rPr>
      </w:pPr>
      <w:r>
        <w:rPr>
          <w:rFonts w:hint="default"/>
          <w:color w:val="000000" w:themeColor="text1"/>
          <w:sz w:val="30"/>
          <w:szCs w:val="30"/>
          <w:lang w:val="en-US" w:eastAsia="zh-CN"/>
          <w14:textFill>
            <w14:solidFill>
              <w14:schemeClr w14:val="tx1"/>
            </w14:solidFill>
          </w14:textFill>
        </w:rPr>
        <w:t xml:space="preserve">（6）用电要求：采用双路供电；利用 UPS 防止现场因突然断 电导致的系统数据丢失。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default"/>
          <w:color w:val="000000" w:themeColor="text1"/>
          <w:sz w:val="30"/>
          <w:szCs w:val="30"/>
          <w:lang w:val="en-US" w:eastAsia="zh-CN"/>
          <w14:textFill>
            <w14:solidFill>
              <w14:schemeClr w14:val="tx1"/>
            </w14:solidFill>
          </w14:textFill>
        </w:rPr>
      </w:pPr>
      <w:r>
        <w:rPr>
          <w:rFonts w:hint="default"/>
          <w:color w:val="000000" w:themeColor="text1"/>
          <w:sz w:val="30"/>
          <w:szCs w:val="30"/>
          <w:lang w:val="en-US" w:eastAsia="zh-CN"/>
          <w14:textFill>
            <w14:solidFill>
              <w14:schemeClr w14:val="tx1"/>
            </w14:solidFill>
          </w14:textFill>
        </w:rPr>
        <w:t xml:space="preserve">额定功率：3KVA，后备时间：2 小时，电池类型：输出电压： </w:t>
      </w:r>
    </w:p>
    <w:p>
      <w:pPr>
        <w:keepNext w:val="0"/>
        <w:keepLines w:val="0"/>
        <w:pageBreakBefore w:val="0"/>
        <w:numPr>
          <w:ilvl w:val="0"/>
          <w:numId w:val="0"/>
        </w:numPr>
        <w:kinsoku/>
        <w:wordWrap/>
        <w:overflowPunct/>
        <w:topLinePunct w:val="0"/>
        <w:bidi w:val="0"/>
        <w:adjustRightInd w:val="0"/>
        <w:snapToGrid w:val="0"/>
        <w:spacing w:line="360" w:lineRule="auto"/>
        <w:jc w:val="both"/>
        <w:textAlignment w:val="auto"/>
        <w:rPr>
          <w:rFonts w:hint="default"/>
          <w:color w:val="000000" w:themeColor="text1"/>
          <w:sz w:val="30"/>
          <w:szCs w:val="30"/>
          <w:lang w:val="en-US" w:eastAsia="zh-CN"/>
          <w14:textFill>
            <w14:solidFill>
              <w14:schemeClr w14:val="tx1"/>
            </w14:solidFill>
          </w14:textFill>
        </w:rPr>
      </w:pPr>
      <w:r>
        <w:rPr>
          <w:rFonts w:hint="default"/>
          <w:color w:val="000000" w:themeColor="text1"/>
          <w:sz w:val="30"/>
          <w:szCs w:val="30"/>
          <w:lang w:val="en-US" w:eastAsia="zh-CN"/>
          <w14:textFill>
            <w14:solidFill>
              <w14:schemeClr w14:val="tx1"/>
            </w14:solidFill>
          </w14:textFill>
        </w:rPr>
        <w:t xml:space="preserve">230V±5%V。 </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default"/>
          <w:color w:val="000000" w:themeColor="text1"/>
          <w:sz w:val="30"/>
          <w:szCs w:val="30"/>
          <w:lang w:val="en-US" w:eastAsia="zh-CN"/>
          <w14:textFill>
            <w14:solidFill>
              <w14:schemeClr w14:val="tx1"/>
            </w14:solidFill>
          </w14:textFill>
        </w:rPr>
      </w:pPr>
      <w:r>
        <w:rPr>
          <w:rFonts w:hint="default"/>
          <w:color w:val="000000" w:themeColor="text1"/>
          <w:sz w:val="30"/>
          <w:szCs w:val="30"/>
          <w:lang w:val="en-US" w:eastAsia="zh-CN"/>
          <w14:textFill>
            <w14:solidFill>
              <w14:schemeClr w14:val="tx1"/>
            </w14:solidFill>
          </w14:textFill>
        </w:rPr>
        <w:t>（7）媒体宣传：在竞赛不被干扰的前提下赛场面向媒体、行 业专家开放，允许媒体、行业专家在规定的时段内沿指定路线进 行现场参观。竞赛场地内可设置背景板、宣传横幅及壁挂图，营 造竞赛氛围。</w:t>
      </w:r>
    </w:p>
    <w:p>
      <w:pPr>
        <w:keepNext w:val="0"/>
        <w:keepLines w:val="0"/>
        <w:pageBreakBefore w:val="0"/>
        <w:numPr>
          <w:ilvl w:val="0"/>
          <w:numId w:val="0"/>
        </w:numPr>
        <w:kinsoku/>
        <w:wordWrap/>
        <w:overflowPunct/>
        <w:topLinePunct w:val="0"/>
        <w:bidi w:val="0"/>
        <w:adjustRightInd w:val="0"/>
        <w:snapToGrid w:val="0"/>
        <w:spacing w:line="360" w:lineRule="auto"/>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2.设施设备清单</w:t>
      </w:r>
    </w:p>
    <w:p>
      <w:pPr>
        <w:pStyle w:val="6"/>
        <w:jc w:val="both"/>
        <w:rPr>
          <w:rFonts w:hint="default"/>
          <w:color w:val="000000" w:themeColor="text1"/>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（1）软件平台</w:t>
      </w:r>
    </w:p>
    <w:tbl>
      <w:tblPr>
        <w:tblStyle w:val="15"/>
        <w:tblpPr w:leftFromText="180" w:rightFromText="180" w:vertAnchor="text" w:horzAnchor="page" w:tblpX="1559" w:tblpY="1132"/>
        <w:tblOverlap w:val="never"/>
        <w:tblW w:w="91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765"/>
        <w:gridCol w:w="1350"/>
        <w:gridCol w:w="6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6" w:type="dxa"/>
            <w:vAlign w:val="center"/>
          </w:tcPr>
          <w:p>
            <w:pPr>
              <w:keepNext w:val="0"/>
              <w:keepLines w:val="0"/>
              <w:pageBreakBefore w:val="0"/>
              <w:kinsoku/>
              <w:wordWrap/>
              <w:overflowPunct/>
              <w:topLinePunct w:val="0"/>
              <w:bidi w:val="0"/>
              <w:adjustRightInd w:val="0"/>
              <w:snapToGrid w:val="0"/>
              <w:spacing w:line="360" w:lineRule="auto"/>
              <w:ind w:left="167"/>
              <w:jc w:val="both"/>
              <w:textAlignment w:val="auto"/>
              <w:rPr>
                <w:rFonts w:ascii="宋体" w:hAnsi="宋体" w:eastAsia="宋体" w:cs="宋体"/>
                <w:color w:val="000000" w:themeColor="text1"/>
                <w:sz w:val="30"/>
                <w:szCs w:val="30"/>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序号</w:t>
            </w:r>
          </w:p>
        </w:tc>
        <w:tc>
          <w:tcPr>
            <w:tcW w:w="76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使用</w:t>
            </w:r>
          </w:p>
          <w:p>
            <w:pPr>
              <w:keepNext w:val="0"/>
              <w:keepLines w:val="0"/>
              <w:pageBreakBefore w:val="0"/>
              <w:kinsoku/>
              <w:wordWrap/>
              <w:overflowPunct/>
              <w:topLinePunct w:val="0"/>
              <w:bidi w:val="0"/>
              <w:adjustRightInd w:val="0"/>
              <w:snapToGrid w:val="0"/>
              <w:spacing w:line="360" w:lineRule="auto"/>
              <w:jc w:val="both"/>
              <w:textAlignment w:val="auto"/>
              <w:rPr>
                <w:rFonts w:ascii="宋体" w:hAnsi="宋体" w:eastAsia="宋体" w:cs="宋体"/>
                <w:color w:val="000000" w:themeColor="text1"/>
                <w:sz w:val="30"/>
                <w:szCs w:val="30"/>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赛程</w:t>
            </w:r>
          </w:p>
        </w:tc>
        <w:tc>
          <w:tcPr>
            <w:tcW w:w="1350" w:type="dxa"/>
            <w:vAlign w:val="center"/>
          </w:tcPr>
          <w:p>
            <w:pPr>
              <w:keepNext w:val="0"/>
              <w:keepLines w:val="0"/>
              <w:pageBreakBefore w:val="0"/>
              <w:kinsoku/>
              <w:wordWrap/>
              <w:overflowPunct/>
              <w:topLinePunct w:val="0"/>
              <w:bidi w:val="0"/>
              <w:adjustRightInd w:val="0"/>
              <w:snapToGrid w:val="0"/>
              <w:spacing w:line="360" w:lineRule="auto"/>
              <w:ind w:firstLine="301" w:firstLineChars="100"/>
              <w:jc w:val="both"/>
              <w:textAlignment w:val="auto"/>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平台</w:t>
            </w:r>
          </w:p>
          <w:p>
            <w:pPr>
              <w:keepNext w:val="0"/>
              <w:keepLines w:val="0"/>
              <w:pageBreakBefore w:val="0"/>
              <w:kinsoku/>
              <w:wordWrap/>
              <w:overflowPunct/>
              <w:topLinePunct w:val="0"/>
              <w:bidi w:val="0"/>
              <w:adjustRightInd w:val="0"/>
              <w:snapToGrid w:val="0"/>
              <w:spacing w:line="360" w:lineRule="auto"/>
              <w:ind w:firstLine="301" w:firstLineChars="100"/>
              <w:jc w:val="both"/>
              <w:textAlignment w:val="auto"/>
              <w:rPr>
                <w:rFonts w:ascii="宋体" w:hAnsi="宋体" w:eastAsia="宋体" w:cs="宋体"/>
                <w:color w:val="000000" w:themeColor="text1"/>
                <w:sz w:val="30"/>
                <w:szCs w:val="30"/>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名称</w:t>
            </w:r>
          </w:p>
        </w:tc>
        <w:tc>
          <w:tcPr>
            <w:tcW w:w="6239" w:type="dxa"/>
            <w:vAlign w:val="center"/>
          </w:tcPr>
          <w:p>
            <w:pPr>
              <w:keepNext w:val="0"/>
              <w:keepLines w:val="0"/>
              <w:pageBreakBefore w:val="0"/>
              <w:kinsoku/>
              <w:wordWrap/>
              <w:overflowPunct/>
              <w:topLinePunct w:val="0"/>
              <w:bidi w:val="0"/>
              <w:adjustRightInd w:val="0"/>
              <w:snapToGrid w:val="0"/>
              <w:spacing w:line="360" w:lineRule="auto"/>
              <w:ind w:left="1677" w:firstLine="301" w:firstLineChars="100"/>
              <w:jc w:val="both"/>
              <w:textAlignment w:val="auto"/>
              <w:rPr>
                <w:rFonts w:ascii="宋体" w:hAnsi="宋体" w:eastAsia="宋体" w:cs="宋体"/>
                <w:color w:val="000000" w:themeColor="text1"/>
                <w:sz w:val="30"/>
                <w:szCs w:val="30"/>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规格描述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46" w:type="dxa"/>
            <w:vAlign w:val="center"/>
          </w:tcPr>
          <w:p>
            <w:pPr>
              <w:keepNext w:val="0"/>
              <w:keepLines w:val="0"/>
              <w:pageBreakBefore w:val="0"/>
              <w:kinsoku/>
              <w:wordWrap/>
              <w:overflowPunct/>
              <w:topLinePunct w:val="0"/>
              <w:bidi w:val="0"/>
              <w:adjustRightInd w:val="0"/>
              <w:snapToGrid w:val="0"/>
              <w:spacing w:line="360" w:lineRule="auto"/>
              <w:ind w:firstLine="300" w:firstLineChars="100"/>
              <w:jc w:val="both"/>
              <w:textAlignment w:val="auto"/>
              <w:rPr>
                <w:rFonts w:ascii="宋体" w:hAnsi="宋体" w:eastAsia="宋体" w:cs="宋体"/>
                <w:color w:val="000000" w:themeColor="text1"/>
                <w:sz w:val="30"/>
                <w:szCs w:val="30"/>
                <w14:textFill>
                  <w14:solidFill>
                    <w14:schemeClr w14:val="tx1"/>
                  </w14:solidFill>
                </w14:textFill>
              </w:rPr>
            </w:pPr>
            <w:r>
              <w:rPr>
                <w:rFonts w:ascii="宋体" w:hAnsi="宋体" w:eastAsia="宋体" w:cs="宋体"/>
                <w:color w:val="000000" w:themeColor="text1"/>
                <w:sz w:val="30"/>
                <w:szCs w:val="30"/>
                <w14:textFill>
                  <w14:solidFill>
                    <w14:schemeClr w14:val="tx1"/>
                  </w14:solidFill>
                </w14:textFill>
              </w:rPr>
              <w:t>1</w:t>
            </w:r>
          </w:p>
        </w:tc>
        <w:tc>
          <w:tcPr>
            <w:tcW w:w="765"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理论</w:t>
            </w:r>
          </w:p>
          <w:p>
            <w:pPr>
              <w:keepNext w:val="0"/>
              <w:keepLines w:val="0"/>
              <w:pageBreakBefore w:val="0"/>
              <w:kinsoku/>
              <w:wordWrap/>
              <w:overflowPunct/>
              <w:topLinePunct w:val="0"/>
              <w:bidi w:val="0"/>
              <w:adjustRightInd w:val="0"/>
              <w:snapToGrid w:val="0"/>
              <w:spacing w:line="360" w:lineRule="auto"/>
              <w:jc w:val="both"/>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eastAsia="宋体"/>
                <w:color w:val="000000" w:themeColor="text1"/>
                <w:sz w:val="30"/>
                <w:szCs w:val="30"/>
                <w:lang w:val="en-US" w:eastAsia="zh-CN"/>
                <w14:textFill>
                  <w14:solidFill>
                    <w14:schemeClr w14:val="tx1"/>
                  </w14:solidFill>
                </w14:textFill>
              </w:rPr>
              <w:t>知识</w:t>
            </w:r>
          </w:p>
        </w:tc>
        <w:tc>
          <w:tcPr>
            <w:tcW w:w="1350" w:type="dxa"/>
            <w:vAlign w:val="center"/>
          </w:tcPr>
          <w:p>
            <w:pPr>
              <w:keepNext w:val="0"/>
              <w:keepLines w:val="0"/>
              <w:pageBreakBefore w:val="0"/>
              <w:kinsoku/>
              <w:wordWrap/>
              <w:overflowPunct/>
              <w:topLinePunct w:val="0"/>
              <w:bidi w:val="0"/>
              <w:adjustRightInd w:val="0"/>
              <w:snapToGrid w:val="0"/>
              <w:spacing w:line="360" w:lineRule="auto"/>
              <w:ind w:firstLine="600" w:firstLineChars="200"/>
              <w:jc w:val="both"/>
              <w:textAlignment w:val="auto"/>
              <w:rPr>
                <w:color w:val="000000" w:themeColor="text1"/>
                <w:sz w:val="30"/>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理论竞赛系统</w:t>
            </w:r>
          </w:p>
        </w:tc>
        <w:tc>
          <w:tcPr>
            <w:tcW w:w="6239"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 xml:space="preserve"> 根据考核知识点 进行快速抽题组卷，生成随机试卷。参赛队伍完成答题后， 自动判卷。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746"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color w:val="000000" w:themeColor="text1"/>
                <w:sz w:val="30"/>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line="360" w:lineRule="auto"/>
              <w:jc w:val="both"/>
              <w:textAlignment w:val="auto"/>
              <w:rPr>
                <w:rFonts w:ascii="Arial"/>
                <w:color w:val="000000" w:themeColor="text1"/>
                <w:sz w:val="30"/>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line="360" w:lineRule="auto"/>
              <w:jc w:val="both"/>
              <w:textAlignment w:val="auto"/>
              <w:rPr>
                <w:rFonts w:ascii="Arial"/>
                <w:color w:val="000000" w:themeColor="text1"/>
                <w:sz w:val="30"/>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line="360" w:lineRule="auto"/>
              <w:ind w:firstLine="300" w:firstLineChars="100"/>
              <w:jc w:val="both"/>
              <w:textAlignment w:val="auto"/>
              <w:rPr>
                <w:rFonts w:ascii="宋体" w:hAnsi="宋体" w:eastAsia="宋体" w:cs="宋体"/>
                <w:color w:val="000000" w:themeColor="text1"/>
                <w:sz w:val="30"/>
                <w:szCs w:val="30"/>
                <w14:textFill>
                  <w14:solidFill>
                    <w14:schemeClr w14:val="tx1"/>
                  </w14:solidFill>
                </w14:textFill>
              </w:rPr>
            </w:pPr>
            <w:r>
              <w:rPr>
                <w:rFonts w:ascii="宋体" w:hAnsi="宋体" w:eastAsia="宋体" w:cs="宋体"/>
                <w:color w:val="000000" w:themeColor="text1"/>
                <w:sz w:val="30"/>
                <w:szCs w:val="30"/>
                <w14:textFill>
                  <w14:solidFill>
                    <w14:schemeClr w14:val="tx1"/>
                  </w14:solidFill>
                </w14:textFill>
              </w:rPr>
              <w:t>2</w:t>
            </w:r>
          </w:p>
        </w:tc>
        <w:tc>
          <w:tcPr>
            <w:tcW w:w="765" w:type="dxa"/>
            <w:vAlign w:val="top"/>
          </w:tcPr>
          <w:p>
            <w:pPr>
              <w:keepNext w:val="0"/>
              <w:keepLines w:val="0"/>
              <w:pageBreakBefore w:val="0"/>
              <w:kinsoku/>
              <w:wordWrap/>
              <w:overflowPunct/>
              <w:topLinePunct w:val="0"/>
              <w:bidi w:val="0"/>
              <w:adjustRightInd w:val="0"/>
              <w:snapToGrid w:val="0"/>
              <w:spacing w:line="360" w:lineRule="auto"/>
              <w:jc w:val="both"/>
              <w:textAlignment w:val="auto"/>
              <w:rPr>
                <w:rFonts w:ascii="Arial"/>
                <w:color w:val="000000" w:themeColor="text1"/>
                <w:sz w:val="30"/>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line="360" w:lineRule="auto"/>
              <w:jc w:val="both"/>
              <w:textAlignment w:val="auto"/>
              <w:rPr>
                <w:rFonts w:ascii="Arial"/>
                <w:color w:val="000000" w:themeColor="text1"/>
                <w:sz w:val="30"/>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line="360" w:lineRule="auto"/>
              <w:jc w:val="both"/>
              <w:textAlignment w:val="auto"/>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实践操作</w:t>
            </w:r>
          </w:p>
        </w:tc>
        <w:tc>
          <w:tcPr>
            <w:tcW w:w="1350"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互联网营销师竞赛系统</w:t>
            </w:r>
          </w:p>
        </w:tc>
        <w:tc>
          <w:tcPr>
            <w:tcW w:w="6239" w:type="dxa"/>
            <w:vAlign w:val="center"/>
          </w:tcPr>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互联网营销师竞赛系统基于真实案例数据</w:t>
            </w:r>
          </w:p>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和海量素材资源，以智能化的业务操作平台</w:t>
            </w:r>
          </w:p>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为载体，完成聚焦岗位群，对标就业需求，</w:t>
            </w:r>
          </w:p>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还原真实业务场景，满足目标用户分析、引</w:t>
            </w:r>
          </w:p>
          <w:p>
            <w:pPr>
              <w:keepNext w:val="0"/>
              <w:keepLines w:val="0"/>
              <w:pageBreakBefore w:val="0"/>
              <w:kinsoku/>
              <w:wordWrap/>
              <w:overflowPunct/>
              <w:topLinePunct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流话术设计、产品卖点挖掘、社群营销、产</w:t>
            </w:r>
          </w:p>
          <w:p>
            <w:pPr>
              <w:keepNext w:val="0"/>
              <w:keepLines w:val="0"/>
              <w:pageBreakBefore w:val="0"/>
              <w:kinsoku/>
              <w:wordWrap/>
              <w:overflowPunct/>
              <w:topLinePunct w:val="0"/>
              <w:bidi w:val="0"/>
              <w:adjustRightInd w:val="0"/>
              <w:snapToGrid w:val="0"/>
              <w:spacing w:line="360" w:lineRule="auto"/>
              <w:jc w:val="both"/>
              <w:textAlignment w:val="auto"/>
              <w:rPr>
                <w:color w:val="000000" w:themeColor="text1"/>
                <w:sz w:val="30"/>
                <w:szCs w:val="30"/>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品直播等技术技能的竞赛需求。</w:t>
            </w:r>
          </w:p>
        </w:tc>
      </w:tr>
    </w:tbl>
    <w:p>
      <w:pPr>
        <w:pStyle w:val="6"/>
        <w:keepNext w:val="0"/>
        <w:keepLines w:val="0"/>
        <w:pageBreakBefore w:val="0"/>
        <w:numPr>
          <w:ilvl w:val="0"/>
          <w:numId w:val="0"/>
        </w:numPr>
        <w:kinsoku/>
        <w:wordWrap/>
        <w:overflowPunct/>
        <w:topLinePunct w:val="0"/>
        <w:bidi w:val="0"/>
        <w:adjustRightInd w:val="0"/>
        <w:snapToGrid w:val="0"/>
        <w:spacing w:line="360" w:lineRule="auto"/>
        <w:ind w:leftChars="200"/>
        <w:jc w:val="both"/>
        <w:textAlignment w:val="auto"/>
        <w:rPr>
          <w:rFonts w:hint="eastAsia"/>
          <w:color w:val="000000" w:themeColor="text1"/>
          <w14:textFill>
            <w14:solidFill>
              <w14:schemeClr w14:val="tx1"/>
            </w14:solidFill>
          </w14:textFill>
        </w:rPr>
      </w:pPr>
    </w:p>
    <w:p>
      <w:pPr>
        <w:pStyle w:val="6"/>
        <w:keepNext w:val="0"/>
        <w:keepLines w:val="0"/>
        <w:pageBreakBefore w:val="0"/>
        <w:kinsoku/>
        <w:wordWrap/>
        <w:overflowPunct/>
        <w:topLinePunct w:val="0"/>
        <w:bidi w:val="0"/>
        <w:adjustRightInd w:val="0"/>
        <w:snapToGrid w:val="0"/>
        <w:spacing w:line="360" w:lineRule="auto"/>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（2）硬件要求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2266"/>
        <w:gridCol w:w="2266"/>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vAlign w:val="center"/>
          </w:tcPr>
          <w:p>
            <w:pPr>
              <w:pStyle w:val="6"/>
              <w:jc w:val="both"/>
              <w:rPr>
                <w:rFonts w:hint="eastAsia" w:eastAsia="仿宋_GB2312"/>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序号</w:t>
            </w:r>
          </w:p>
        </w:tc>
        <w:tc>
          <w:tcPr>
            <w:tcW w:w="2266" w:type="dxa"/>
            <w:vAlign w:val="center"/>
          </w:tcPr>
          <w:p>
            <w:pPr>
              <w:pStyle w:val="6"/>
              <w:ind w:left="0" w:leftChars="0" w:firstLine="300" w:firstLineChars="100"/>
              <w:jc w:val="both"/>
              <w:rPr>
                <w:rFonts w:hint="default" w:eastAsia="仿宋_GB2312"/>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设备名称</w:t>
            </w:r>
          </w:p>
        </w:tc>
        <w:tc>
          <w:tcPr>
            <w:tcW w:w="2266" w:type="dxa"/>
            <w:vAlign w:val="center"/>
          </w:tcPr>
          <w:p>
            <w:pPr>
              <w:pStyle w:val="6"/>
              <w:ind w:left="0" w:leftChars="0" w:firstLine="600" w:firstLineChars="200"/>
              <w:jc w:val="both"/>
              <w:rPr>
                <w:rFonts w:hint="eastAsia" w:eastAsia="仿宋_GB2312"/>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规格</w:t>
            </w:r>
          </w:p>
        </w:tc>
        <w:tc>
          <w:tcPr>
            <w:tcW w:w="2267" w:type="dxa"/>
            <w:vAlign w:val="center"/>
          </w:tcPr>
          <w:p>
            <w:pPr>
              <w:pStyle w:val="6"/>
              <w:jc w:val="both"/>
              <w:rPr>
                <w:rFonts w:hint="eastAsia" w:eastAsia="仿宋_GB2312"/>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vAlign w:val="center"/>
          </w:tcPr>
          <w:p>
            <w:pPr>
              <w:pStyle w:val="6"/>
              <w:jc w:val="both"/>
              <w:rPr>
                <w:rFonts w:hint="eastAsia" w:eastAsia="仿宋_GB2312"/>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1</w:t>
            </w:r>
          </w:p>
        </w:tc>
        <w:tc>
          <w:tcPr>
            <w:tcW w:w="2266" w:type="dxa"/>
            <w:vAlign w:val="center"/>
          </w:tcPr>
          <w:p>
            <w:pPr>
              <w:pStyle w:val="6"/>
              <w:jc w:val="both"/>
              <w:rPr>
                <w:rFonts w:hint="eastAsia" w:eastAsia="仿宋_GB2312"/>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电脑</w:t>
            </w:r>
          </w:p>
        </w:tc>
        <w:tc>
          <w:tcPr>
            <w:tcW w:w="2266" w:type="dxa"/>
            <w:vAlign w:val="center"/>
          </w:tcPr>
          <w:p>
            <w:pPr>
              <w:keepNext w:val="0"/>
              <w:keepLines w:val="0"/>
              <w:widowControl/>
              <w:suppressLineNumbers w:val="0"/>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 xml:space="preserve">CPU：I5,内存：8G </w:t>
            </w:r>
          </w:p>
          <w:p>
            <w:pPr>
              <w:keepNext w:val="0"/>
              <w:keepLines w:val="0"/>
              <w:widowControl/>
              <w:suppressLineNumbers w:val="0"/>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 xml:space="preserve">操作系统：Win7 或以上 </w:t>
            </w:r>
          </w:p>
          <w:p>
            <w:pPr>
              <w:keepNext w:val="0"/>
              <w:keepLines w:val="0"/>
              <w:widowControl/>
              <w:suppressLineNumbers w:val="0"/>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 xml:space="preserve">浏览器：谷歌 65 版本或以上 </w:t>
            </w:r>
          </w:p>
          <w:p>
            <w:pPr>
              <w:keepNext w:val="0"/>
              <w:keepLines w:val="0"/>
              <w:widowControl/>
              <w:suppressLineNumbers w:val="0"/>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 xml:space="preserve">屏幕分辨率:1280*1024 或以上（普屏）；1366X768 </w:t>
            </w:r>
          </w:p>
          <w:p>
            <w:pPr>
              <w:keepNext w:val="0"/>
              <w:keepLines w:val="0"/>
              <w:widowControl/>
              <w:suppressLineNumbers w:val="0"/>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 xml:space="preserve">或以上（宽屏 16:9）；1440x900 或以上（宽屏 16:10） </w:t>
            </w:r>
          </w:p>
          <w:p>
            <w:pPr>
              <w:keepNext w:val="0"/>
              <w:keepLines w:val="0"/>
              <w:widowControl/>
              <w:suppressLineNumbers w:val="0"/>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上网带宽：10M 或以上（稳定）</w:t>
            </w:r>
          </w:p>
          <w:p>
            <w:pPr>
              <w:pStyle w:val="6"/>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p>
        </w:tc>
        <w:tc>
          <w:tcPr>
            <w:tcW w:w="2267" w:type="dxa"/>
            <w:vAlign w:val="center"/>
          </w:tcPr>
          <w:p>
            <w:pPr>
              <w:keepNext w:val="0"/>
              <w:keepLines w:val="0"/>
              <w:widowControl/>
              <w:suppressLineNumbers w:val="0"/>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参赛选手及</w:t>
            </w:r>
          </w:p>
          <w:p>
            <w:pPr>
              <w:keepNext w:val="0"/>
              <w:keepLines w:val="0"/>
              <w:widowControl/>
              <w:suppressLineNumbers w:val="0"/>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评委</w:t>
            </w:r>
          </w:p>
          <w:p>
            <w:pPr>
              <w:pStyle w:val="6"/>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vAlign w:val="center"/>
          </w:tcPr>
          <w:p>
            <w:pPr>
              <w:pStyle w:val="6"/>
              <w:jc w:val="both"/>
              <w:rPr>
                <w:rFonts w:hint="eastAsia" w:eastAsia="仿宋_GB2312"/>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2</w:t>
            </w:r>
          </w:p>
        </w:tc>
        <w:tc>
          <w:tcPr>
            <w:tcW w:w="2266" w:type="dxa"/>
            <w:vAlign w:val="center"/>
          </w:tcPr>
          <w:p>
            <w:pPr>
              <w:pStyle w:val="6"/>
              <w:jc w:val="both"/>
              <w:rPr>
                <w:rFonts w:hint="default" w:eastAsia="仿宋_GB2312"/>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直播设备</w:t>
            </w:r>
          </w:p>
        </w:tc>
        <w:tc>
          <w:tcPr>
            <w:tcW w:w="2266" w:type="dxa"/>
            <w:vAlign w:val="center"/>
          </w:tcPr>
          <w:p>
            <w:pPr>
              <w:keepNext w:val="0"/>
              <w:keepLines w:val="0"/>
              <w:widowControl/>
              <w:suppressLineNumbers w:val="0"/>
              <w:jc w:val="both"/>
              <w:rPr>
                <w:rFonts w:hint="eastAsia" w:ascii="仿宋_GB2312" w:hAnsi="仿宋_GB2312" w:eastAsia="仿宋_GB2312" w:cs="仿宋_GB2312"/>
                <w:b/>
                <w:bCs/>
                <w:color w:val="C00000"/>
                <w:sz w:val="30"/>
                <w:szCs w:val="30"/>
                <w:vertAlign w:val="baseline"/>
                <w:lang w:val="en-US" w:eastAsia="zh-CN" w:bidi="zh-CN"/>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三脚架、直播商品、直播手机、耳机、</w:t>
            </w:r>
            <w:r>
              <w:rPr>
                <w:rFonts w:hint="eastAsia" w:ascii="仿宋_GB2312" w:hAnsi="仿宋_GB2312" w:eastAsia="仿宋_GB2312" w:cs="仿宋_GB2312"/>
                <w:b/>
                <w:bCs/>
                <w:color w:val="C00000"/>
                <w:sz w:val="30"/>
                <w:szCs w:val="30"/>
                <w:vertAlign w:val="baseline"/>
                <w:lang w:val="en-US" w:eastAsia="zh-CN" w:bidi="zh-CN"/>
              </w:rPr>
              <w:t>（直播手机、</w:t>
            </w:r>
          </w:p>
          <w:p>
            <w:pPr>
              <w:keepNext w:val="0"/>
              <w:keepLines w:val="0"/>
              <w:widowControl/>
              <w:suppressLineNumbers w:val="0"/>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b/>
                <w:bCs/>
                <w:color w:val="C00000"/>
                <w:sz w:val="30"/>
                <w:szCs w:val="30"/>
                <w:vertAlign w:val="baseline"/>
                <w:lang w:val="en-US" w:eastAsia="zh-CN" w:bidi="zh-CN"/>
              </w:rPr>
              <w:t>有线耳机参赛选手自己携带）</w:t>
            </w: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其中手机需配置Android 10 以上操作系统，4GB+64GB 以上内存，前</w:t>
            </w:r>
          </w:p>
          <w:p>
            <w:pPr>
              <w:keepNext w:val="0"/>
              <w:keepLines w:val="0"/>
              <w:widowControl/>
              <w:suppressLineNumbers w:val="0"/>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摄摄像头 500 万以上像素。比赛平台不支持苹果系统、鸿蒙系统、微软系统。</w:t>
            </w:r>
          </w:p>
          <w:p>
            <w:pPr>
              <w:pStyle w:val="6"/>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p>
        </w:tc>
        <w:tc>
          <w:tcPr>
            <w:tcW w:w="2267" w:type="dxa"/>
            <w:vAlign w:val="center"/>
          </w:tcPr>
          <w:p>
            <w:pPr>
              <w:pStyle w:val="6"/>
              <w:jc w:val="both"/>
              <w:rPr>
                <w:rFonts w:hint="default"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vAlign w:val="center"/>
          </w:tcPr>
          <w:p>
            <w:pPr>
              <w:pStyle w:val="6"/>
              <w:jc w:val="both"/>
              <w:rPr>
                <w:rFonts w:hint="eastAsia" w:eastAsia="仿宋_GB2312"/>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3</w:t>
            </w:r>
          </w:p>
        </w:tc>
        <w:tc>
          <w:tcPr>
            <w:tcW w:w="2266" w:type="dxa"/>
            <w:vAlign w:val="center"/>
          </w:tcPr>
          <w:p>
            <w:pPr>
              <w:pStyle w:val="6"/>
              <w:jc w:val="both"/>
              <w:rPr>
                <w:rFonts w:hint="eastAsia" w:eastAsia="仿宋_GB2312"/>
                <w:color w:val="000000" w:themeColor="text1"/>
                <w:sz w:val="30"/>
                <w:szCs w:val="30"/>
                <w:vertAlign w:val="baseline"/>
                <w:lang w:val="en-US" w:eastAsia="zh-CN"/>
                <w14:textFill>
                  <w14:solidFill>
                    <w14:schemeClr w14:val="tx1"/>
                  </w14:solidFill>
                </w14:textFill>
              </w:rPr>
            </w:pPr>
            <w:r>
              <w:rPr>
                <w:rFonts w:hint="eastAsia"/>
                <w:color w:val="000000" w:themeColor="text1"/>
                <w:sz w:val="30"/>
                <w:szCs w:val="30"/>
                <w:vertAlign w:val="baseline"/>
                <w:lang w:val="en-US" w:eastAsia="zh-CN"/>
                <w14:textFill>
                  <w14:solidFill>
                    <w14:schemeClr w14:val="tx1"/>
                  </w14:solidFill>
                </w14:textFill>
              </w:rPr>
              <w:t>打印机</w:t>
            </w:r>
          </w:p>
        </w:tc>
        <w:tc>
          <w:tcPr>
            <w:tcW w:w="2266" w:type="dxa"/>
            <w:vAlign w:val="center"/>
          </w:tcPr>
          <w:p>
            <w:pPr>
              <w:keepNext w:val="0"/>
              <w:keepLines w:val="0"/>
              <w:widowControl/>
              <w:suppressLineNumbers w:val="0"/>
              <w:jc w:val="both"/>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t>标准设备</w:t>
            </w:r>
          </w:p>
        </w:tc>
        <w:tc>
          <w:tcPr>
            <w:tcW w:w="2267" w:type="dxa"/>
            <w:vAlign w:val="center"/>
          </w:tcPr>
          <w:p>
            <w:pPr>
              <w:pStyle w:val="6"/>
              <w:jc w:val="both"/>
              <w:rPr>
                <w:rFonts w:hint="default" w:ascii="仿宋_GB2312" w:hAnsi="仿宋_GB2312" w:eastAsia="仿宋_GB2312" w:cs="仿宋_GB2312"/>
                <w:color w:val="000000" w:themeColor="text1"/>
                <w:sz w:val="30"/>
                <w:szCs w:val="30"/>
                <w:vertAlign w:val="baseline"/>
                <w:lang w:val="en-US" w:eastAsia="zh-CN" w:bidi="zh-CN"/>
                <w14:textFill>
                  <w14:solidFill>
                    <w14:schemeClr w14:val="tx1"/>
                  </w14:solidFill>
                </w14:textFill>
              </w:rPr>
            </w:pPr>
            <w:r>
              <w:rPr>
                <w:rFonts w:hint="eastAsia" w:cs="仿宋_GB2312"/>
                <w:color w:val="000000" w:themeColor="text1"/>
                <w:sz w:val="30"/>
                <w:szCs w:val="30"/>
                <w:vertAlign w:val="baseline"/>
                <w:lang w:val="en-US" w:eastAsia="zh-CN" w:bidi="zh-CN"/>
                <w14:textFill>
                  <w14:solidFill>
                    <w14:schemeClr w14:val="tx1"/>
                  </w14:solidFill>
                </w14:textFill>
              </w:rPr>
              <w:t>打印证书</w:t>
            </w:r>
          </w:p>
        </w:tc>
      </w:tr>
    </w:tbl>
    <w:p>
      <w:pPr>
        <w:pStyle w:val="6"/>
        <w:ind w:left="0" w:leftChars="0" w:firstLine="0" w:firstLineChars="0"/>
        <w:jc w:val="both"/>
        <w:rPr>
          <w:rFonts w:hint="default" w:eastAsia="仿宋_GB2312"/>
          <w:color w:val="000000" w:themeColor="text1"/>
          <w:sz w:val="30"/>
          <w:szCs w:val="30"/>
          <w:lang w:val="en-US" w:eastAsia="zh-CN"/>
          <w14:textFill>
            <w14:solidFill>
              <w14:schemeClr w14:val="tx1"/>
            </w14:solidFill>
          </w14:textFill>
        </w:rPr>
      </w:pPr>
    </w:p>
    <w:p>
      <w:pPr>
        <w:pStyle w:val="4"/>
        <w:bidi w:val="0"/>
        <w:jc w:val="both"/>
        <w:rPr>
          <w:rFonts w:hint="default"/>
          <w:color w:val="000000" w:themeColor="text1"/>
          <w:lang w:val="en-US" w:eastAsia="zh-CN"/>
          <w14:textFill>
            <w14:solidFill>
              <w14:schemeClr w14:val="tx1"/>
            </w14:solidFill>
          </w14:textFill>
        </w:rPr>
      </w:pPr>
      <w:bookmarkStart w:id="21" w:name="_Toc15168"/>
      <w:r>
        <w:rPr>
          <w:rFonts w:hint="eastAsia"/>
          <w:color w:val="000000" w:themeColor="text1"/>
          <w:lang w:val="en-US" w:eastAsia="zh-CN"/>
          <w14:textFill>
            <w14:solidFill>
              <w14:schemeClr w14:val="tx1"/>
            </w14:solidFill>
          </w14:textFill>
        </w:rPr>
        <w:t>五、</w:t>
      </w:r>
      <w:r>
        <w:rPr>
          <w:rFonts w:hint="default"/>
          <w:color w:val="000000" w:themeColor="text1"/>
          <w:lang w:val="en-US" w:eastAsia="zh-CN"/>
          <w14:textFill>
            <w14:solidFill>
              <w14:schemeClr w14:val="tx1"/>
            </w14:solidFill>
          </w14:textFill>
        </w:rPr>
        <w:t>安全、健康要求</w:t>
      </w:r>
      <w:bookmarkEnd w:id="21"/>
      <w:r>
        <w:rPr>
          <w:rFonts w:hint="default"/>
          <w:color w:val="000000" w:themeColor="text1"/>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eastAsia"/>
          <w:color w:val="000000" w:themeColor="text1"/>
          <w:sz w:val="30"/>
          <w:szCs w:val="30"/>
          <w:lang w:val="en-US" w:eastAsia="zh-CN"/>
          <w14:textFill>
            <w14:solidFill>
              <w14:schemeClr w14:val="tx1"/>
            </w14:solidFill>
          </w14:textFill>
        </w:rPr>
      </w:pPr>
      <w:bookmarkStart w:id="22" w:name="_Toc20928"/>
      <w:r>
        <w:rPr>
          <w:rFonts w:hint="eastAsia"/>
          <w:color w:val="000000" w:themeColor="text1"/>
          <w:sz w:val="30"/>
          <w:szCs w:val="30"/>
          <w:lang w:val="en-US" w:eastAsia="zh-CN"/>
          <w14:textFill>
            <w14:solidFill>
              <w14:schemeClr w14:val="tx1"/>
            </w14:solidFill>
          </w14:textFill>
        </w:rPr>
        <w:t>（一）赛场安全规程</w:t>
      </w:r>
      <w:bookmarkEnd w:id="22"/>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1.选手规范操作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（1）选手应提前检查设备的完整情况，若发现问题，应及时向在场工作人员反映，工作人员应立即向技术支持专员反映。选 手以及非技术支持人员不得擅自插拔设备、开关电源。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（2）选手不得携带、使用可能对竞赛过程产生干扰的各类设 备。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2.选手禁止携带物品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（1）任何易燃、易爆、有毒、有害及腐蚀性材料等危险物品。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（2）任何有可能危及比赛安全、人员安全的违禁物品。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（3）任何可能显示个人身份信息的各类物品。 </w:t>
      </w:r>
    </w:p>
    <w:p>
      <w:pPr>
        <w:pStyle w:val="5"/>
        <w:bidi w:val="0"/>
        <w:jc w:val="both"/>
        <w:rPr>
          <w:rFonts w:hint="default"/>
          <w:color w:val="000000" w:themeColor="text1"/>
          <w:lang w:val="en-US" w:eastAsia="zh-CN"/>
          <w14:textFill>
            <w14:solidFill>
              <w14:schemeClr w14:val="tx1"/>
            </w14:solidFill>
          </w14:textFill>
        </w:rPr>
      </w:pPr>
      <w:bookmarkStart w:id="23" w:name="_Toc7241"/>
      <w:r>
        <w:rPr>
          <w:rFonts w:hint="default"/>
          <w:color w:val="000000" w:themeColor="text1"/>
          <w:lang w:val="en-US" w:eastAsia="zh-CN"/>
          <w14:textFill>
            <w14:solidFill>
              <w14:schemeClr w14:val="tx1"/>
            </w14:solidFill>
          </w14:textFill>
        </w:rPr>
        <w:t>（二）安全保障与应急预案</w:t>
      </w:r>
      <w:bookmarkEnd w:id="23"/>
      <w:r>
        <w:rPr>
          <w:rFonts w:hint="default"/>
          <w:color w:val="000000" w:themeColor="text1"/>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1.赛场必须留有安全通道，必须配备灭火设备。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2.赛场应具备良好的通风、照明和操作空间要求。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3.做好大赛安全、健康和公共卫生及突发事件预防与应急处理等工作，出现突发情况后第一时间上报并采取处置措施。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4.赛场必须配备医护人员和必须的药品和救护设备，以防人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员受伤等情况。 </w:t>
      </w:r>
    </w:p>
    <w:p>
      <w:pPr>
        <w:pStyle w:val="5"/>
        <w:bidi w:val="0"/>
        <w:jc w:val="both"/>
        <w:rPr>
          <w:rFonts w:hint="default"/>
          <w:color w:val="000000" w:themeColor="text1"/>
          <w:lang w:val="en-US" w:eastAsia="zh-CN"/>
          <w14:textFill>
            <w14:solidFill>
              <w14:schemeClr w14:val="tx1"/>
            </w14:solidFill>
          </w14:textFill>
        </w:rPr>
      </w:pPr>
      <w:bookmarkStart w:id="24" w:name="_Toc2245"/>
      <w:r>
        <w:rPr>
          <w:rFonts w:hint="default"/>
          <w:color w:val="000000" w:themeColor="text1"/>
          <w:lang w:val="en-US" w:eastAsia="zh-CN"/>
          <w14:textFill>
            <w14:solidFill>
              <w14:schemeClr w14:val="tx1"/>
            </w14:solidFill>
          </w14:textFill>
        </w:rPr>
        <w:t>（三）环境保护</w:t>
      </w:r>
      <w:bookmarkEnd w:id="24"/>
      <w:r>
        <w:rPr>
          <w:rFonts w:hint="default"/>
          <w:color w:val="000000" w:themeColor="text1"/>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1.竞赛任何工作都不应该破坏赛场内外和周边环境，赛场内 禁止吸烟。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2.提倡绿色制造的理念。可循环利用的材料应分类处理和收 集，以便于循环利用。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0"/>
        <w:rPr>
          <w:rFonts w:hint="default" w:eastAsia="仿宋_GB2312"/>
          <w:color w:val="000000" w:themeColor="text1"/>
          <w:sz w:val="30"/>
          <w:szCs w:val="30"/>
          <w:lang w:val="en-US" w:eastAsia="zh-CN"/>
          <w14:textFill>
            <w14:solidFill>
              <w14:schemeClr w14:val="tx1"/>
            </w14:solidFill>
          </w14:textFill>
        </w:rPr>
      </w:pPr>
      <w:bookmarkStart w:id="25" w:name="_Toc15480"/>
      <w:r>
        <w:rPr>
          <w:rFonts w:hint="default" w:eastAsia="仿宋_GB2312"/>
          <w:color w:val="000000" w:themeColor="text1"/>
          <w:sz w:val="30"/>
          <w:szCs w:val="30"/>
          <w:lang w:val="en-US" w:eastAsia="zh-CN"/>
          <w14:textFill>
            <w14:solidFill>
              <w14:schemeClr w14:val="tx1"/>
            </w14:solidFill>
          </w14:textFill>
        </w:rPr>
        <w:t>附件 1：互联网营销项目理论知识竞赛模块样题</w:t>
      </w:r>
      <w:bookmarkEnd w:id="25"/>
      <w:r>
        <w:rPr>
          <w:rFonts w:hint="default" w:eastAsia="仿宋_GB2312"/>
          <w:color w:val="000000" w:themeColor="text1"/>
          <w:sz w:val="30"/>
          <w:szCs w:val="30"/>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附件 2：互联网营销项目实践操作模块样题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附件1</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color w:val="000000" w:themeColor="text1"/>
          <w14:textFill>
            <w14:solidFill>
              <w14:schemeClr w14:val="tx1"/>
            </w14:solidFill>
          </w14:textFill>
        </w:rPr>
      </w:pPr>
      <w:r>
        <w:rPr>
          <w:rFonts w:hint="eastAsia" w:ascii="宋体" w:hAnsi="宋体" w:eastAsia="宋体" w:cs="宋体"/>
          <w:b/>
          <w:bCs/>
          <w:color w:val="000000" w:themeColor="text1"/>
          <w:kern w:val="0"/>
          <w:sz w:val="43"/>
          <w:szCs w:val="43"/>
          <w:lang w:val="en-US" w:eastAsia="zh-CN" w:bidi="ar"/>
          <w14:textFill>
            <w14:solidFill>
              <w14:schemeClr w14:val="tx1"/>
            </w14:solidFill>
          </w14:textFill>
        </w:rPr>
        <w:t>互联网营销项目理论知识竞赛模块样题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0"/>
        <w:rPr>
          <w:rFonts w:hint="default" w:eastAsia="仿宋_GB2312"/>
          <w:color w:val="000000" w:themeColor="text1"/>
          <w:sz w:val="30"/>
          <w:szCs w:val="30"/>
          <w:lang w:val="en-US" w:eastAsia="zh-CN"/>
          <w14:textFill>
            <w14:solidFill>
              <w14:schemeClr w14:val="tx1"/>
            </w14:solidFill>
          </w14:textFill>
        </w:rPr>
      </w:pPr>
      <w:bookmarkStart w:id="26" w:name="_Toc23965"/>
      <w:r>
        <w:rPr>
          <w:rFonts w:hint="default" w:eastAsia="仿宋_GB2312"/>
          <w:color w:val="000000" w:themeColor="text1"/>
          <w:sz w:val="30"/>
          <w:szCs w:val="30"/>
          <w:lang w:val="en-US" w:eastAsia="zh-CN"/>
          <w14:textFill>
            <w14:solidFill>
              <w14:schemeClr w14:val="tx1"/>
            </w14:solidFill>
          </w14:textFill>
        </w:rPr>
        <w:t>一、单项选择题</w:t>
      </w:r>
      <w:bookmarkEnd w:id="26"/>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27" w:name="_Toc3684"/>
      <w:r>
        <w:rPr>
          <w:rFonts w:hint="default" w:eastAsia="仿宋_GB2312"/>
          <w:color w:val="000000" w:themeColor="text1"/>
          <w:sz w:val="30"/>
          <w:szCs w:val="30"/>
          <w:lang w:val="en-US" w:eastAsia="zh-CN"/>
          <w14:textFill>
            <w14:solidFill>
              <w14:schemeClr w14:val="tx1"/>
            </w14:solidFill>
          </w14:textFill>
        </w:rPr>
        <w:t>1.以下不属于社交平台的是（）。</w:t>
      </w:r>
      <w:bookmarkEnd w:id="27"/>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A.微信</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B.QQ</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C.微博</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D.搜狐网</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28" w:name="_Toc9370"/>
      <w:r>
        <w:rPr>
          <w:rFonts w:hint="default" w:eastAsia="仿宋_GB2312"/>
          <w:color w:val="000000" w:themeColor="text1"/>
          <w:sz w:val="30"/>
          <w:szCs w:val="30"/>
          <w:lang w:val="en-US" w:eastAsia="zh-CN"/>
          <w14:textFill>
            <w14:solidFill>
              <w14:schemeClr w14:val="tx1"/>
            </w14:solidFill>
          </w14:textFill>
        </w:rPr>
        <w:t>2.店铺风格核心视觉记忆点设计标准字体的特性不包括（）。</w:t>
      </w:r>
      <w:bookmarkEnd w:id="28"/>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A.识别性</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B.艺术性</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C.系统性</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D.有效性</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29" w:name="_Toc30924"/>
      <w:r>
        <w:rPr>
          <w:rFonts w:hint="default" w:eastAsia="仿宋_GB2312"/>
          <w:color w:val="000000" w:themeColor="text1"/>
          <w:sz w:val="30"/>
          <w:szCs w:val="30"/>
          <w:lang w:val="en-US" w:eastAsia="zh-CN"/>
          <w14:textFill>
            <w14:solidFill>
              <w14:schemeClr w14:val="tx1"/>
            </w14:solidFill>
          </w14:textFill>
        </w:rPr>
        <w:t>3.跟PC端页面相比，以下不属于移动端详情页特征的是（）。</w:t>
      </w:r>
      <w:bookmarkEnd w:id="29"/>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A.尺寸更大</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B.卖点应该更精炼</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C.页面切换不便</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D.页面文件的容量更小</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30" w:name="_Toc18026"/>
      <w:r>
        <w:rPr>
          <w:rFonts w:hint="default" w:eastAsia="仿宋_GB2312"/>
          <w:color w:val="000000" w:themeColor="text1"/>
          <w:sz w:val="30"/>
          <w:szCs w:val="30"/>
          <w:lang w:val="en-US" w:eastAsia="zh-CN"/>
          <w14:textFill>
            <w14:solidFill>
              <w14:schemeClr w14:val="tx1"/>
            </w14:solidFill>
          </w14:textFill>
        </w:rPr>
        <w:t>4.微信公众号文章群发后，发现错误能修改（）次。</w:t>
      </w:r>
      <w:bookmarkEnd w:id="30"/>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A.0</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B.1</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C.3</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D.5</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31" w:name="_Toc4836"/>
      <w:r>
        <w:rPr>
          <w:rFonts w:hint="default" w:eastAsia="仿宋_GB2312"/>
          <w:color w:val="000000" w:themeColor="text1"/>
          <w:sz w:val="30"/>
          <w:szCs w:val="30"/>
          <w:lang w:val="en-US" w:eastAsia="zh-CN"/>
          <w14:textFill>
            <w14:solidFill>
              <w14:schemeClr w14:val="tx1"/>
            </w14:solidFill>
          </w14:textFill>
        </w:rPr>
        <w:t>5.微商城产品包装视觉形象设计不包括（）元素。</w:t>
      </w:r>
      <w:bookmarkEnd w:id="31"/>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A.色彩</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B.图形</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C.文字</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D.成本</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32" w:name="_Toc4524"/>
      <w:r>
        <w:rPr>
          <w:rFonts w:hint="default" w:eastAsia="仿宋_GB2312"/>
          <w:color w:val="000000" w:themeColor="text1"/>
          <w:sz w:val="30"/>
          <w:szCs w:val="30"/>
          <w:lang w:val="en-US" w:eastAsia="zh-CN"/>
          <w14:textFill>
            <w14:solidFill>
              <w14:schemeClr w14:val="tx1"/>
            </w14:solidFill>
          </w14:textFill>
        </w:rPr>
        <w:t>6.以下社交营销工具需要下载安装使用的是（）。</w:t>
      </w:r>
      <w:bookmarkEnd w:id="32"/>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A.网站</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B.APP</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C.小程序</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D.公众号</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33" w:name="_Toc7201"/>
      <w:r>
        <w:rPr>
          <w:rFonts w:hint="default" w:eastAsia="仿宋_GB2312"/>
          <w:color w:val="000000" w:themeColor="text1"/>
          <w:sz w:val="30"/>
          <w:szCs w:val="30"/>
          <w:lang w:val="en-US" w:eastAsia="zh-CN"/>
          <w14:textFill>
            <w14:solidFill>
              <w14:schemeClr w14:val="tx1"/>
            </w14:solidFill>
          </w14:textFill>
        </w:rPr>
        <w:t>7.以下不属于微商城商家设计商品主图应注意的要点的是（）。</w:t>
      </w:r>
      <w:bookmarkEnd w:id="33"/>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A.清晰度高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B.主题突出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C.视觉冲击力强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D.画面尽量丰富</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8.进行社群传播时需要制作大量优质的图文内容，关于图片素材的搜集，下列说法不正确的是（）。</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A.只能根据关键词通过搜索引擎来搜索</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B.可以在专业图片网站上进行查找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C.通过拍摄产品图片进行素材积累</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D.养成随手记录素材的习惯,整理成素材库</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9.适用于故事性强的短视频，同时也是最为详细全面的脚本类型是指（）。</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A.拍摄提纲</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B.分镜头脚本</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C.剪辑脚本</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D.文学脚本</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34" w:name="_Toc3592"/>
      <w:r>
        <w:rPr>
          <w:rFonts w:hint="default" w:eastAsia="仿宋_GB2312"/>
          <w:color w:val="000000" w:themeColor="text1"/>
          <w:sz w:val="30"/>
          <w:szCs w:val="30"/>
          <w:lang w:val="en-US" w:eastAsia="zh-CN"/>
          <w14:textFill>
            <w14:solidFill>
              <w14:schemeClr w14:val="tx1"/>
            </w14:solidFill>
          </w14:textFill>
        </w:rPr>
        <w:t>10.以下不是H5页面中包含的要素（）。</w:t>
      </w:r>
      <w:bookmarkEnd w:id="34"/>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A.文本</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B.音乐</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C.图片</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D.视频</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35" w:name="_Toc21358"/>
      <w:r>
        <w:rPr>
          <w:rFonts w:hint="default" w:eastAsia="仿宋_GB2312"/>
          <w:color w:val="000000" w:themeColor="text1"/>
          <w:sz w:val="30"/>
          <w:szCs w:val="30"/>
          <w:lang w:val="en-US" w:eastAsia="zh-CN"/>
          <w14:textFill>
            <w14:solidFill>
              <w14:schemeClr w14:val="tx1"/>
            </w14:solidFill>
          </w14:textFill>
        </w:rPr>
        <w:t>11.关于后期制作，下列说法不正确的是（）。</w:t>
      </w:r>
      <w:bookmarkEnd w:id="35"/>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A.后期制作阶段只是与前期拍摄阶段相对的概念</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B.包括剪辑、字幕和简单视觉效果的添加</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C.与时间顺序并没有特别的对应关系</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D.选择的效果和制作类型多种多样</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12.社交电商运营中，数据采集的来源有很多种，以下数据属于二手资料的有（）。</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A.调查问卷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B.参考报告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C.统计数据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D.用户访谈</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36" w:name="_Toc1307"/>
      <w:r>
        <w:rPr>
          <w:rFonts w:hint="default" w:eastAsia="仿宋_GB2312"/>
          <w:color w:val="000000" w:themeColor="text1"/>
          <w:sz w:val="30"/>
          <w:szCs w:val="30"/>
          <w:lang w:val="en-US" w:eastAsia="zh-CN"/>
          <w14:textFill>
            <w14:solidFill>
              <w14:schemeClr w14:val="tx1"/>
            </w14:solidFill>
          </w14:textFill>
        </w:rPr>
        <w:t>13.以下属于社交平台用户内部环境触达的手段是（）。</w:t>
      </w:r>
      <w:bookmarkEnd w:id="36"/>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A.搜索引擎广告</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B.引导转化</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C.召回</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D.拉新</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37" w:name="_Toc12519"/>
      <w:r>
        <w:rPr>
          <w:rFonts w:hint="default" w:eastAsia="仿宋_GB2312"/>
          <w:color w:val="000000" w:themeColor="text1"/>
          <w:sz w:val="30"/>
          <w:szCs w:val="30"/>
          <w:lang w:val="en-US" w:eastAsia="zh-CN"/>
          <w14:textFill>
            <w14:solidFill>
              <w14:schemeClr w14:val="tx1"/>
            </w14:solidFill>
          </w14:textFill>
        </w:rPr>
        <w:t>14.社交电商运营中，不属于用户细分分析要素的是（）。</w:t>
      </w:r>
      <w:bookmarkEnd w:id="37"/>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A.用户属性</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B.商品价格</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C.用户行为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D.用户需求</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38" w:name="_Toc22459"/>
      <w:r>
        <w:rPr>
          <w:rFonts w:hint="default" w:eastAsia="仿宋_GB2312"/>
          <w:color w:val="000000" w:themeColor="text1"/>
          <w:sz w:val="30"/>
          <w:szCs w:val="30"/>
          <w:lang w:val="en-US" w:eastAsia="zh-CN"/>
          <w14:textFill>
            <w14:solidFill>
              <w14:schemeClr w14:val="tx1"/>
            </w14:solidFill>
          </w14:textFill>
        </w:rPr>
        <w:t>15.抖音的推荐算法不包括（）。</w:t>
      </w:r>
      <w:bookmarkEnd w:id="38"/>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A.几何平均</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B.流量池</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C.叠加推荐</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D.热度加权</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39" w:name="_Toc24205"/>
      <w:r>
        <w:rPr>
          <w:rFonts w:hint="default" w:eastAsia="仿宋_GB2312"/>
          <w:color w:val="000000" w:themeColor="text1"/>
          <w:sz w:val="30"/>
          <w:szCs w:val="30"/>
          <w:lang w:val="en-US" w:eastAsia="zh-CN"/>
          <w14:textFill>
            <w14:solidFill>
              <w14:schemeClr w14:val="tx1"/>
            </w14:solidFill>
          </w14:textFill>
        </w:rPr>
        <w:t>16.社交电商用户需求分析中实现需求的标准不包括（）。</w:t>
      </w:r>
      <w:bookmarkEnd w:id="39"/>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A.需求多少</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B.需求广度</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C.需求痛点</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D.需求频率</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40" w:name="_Toc10841"/>
      <w:r>
        <w:rPr>
          <w:rFonts w:hint="default" w:eastAsia="仿宋_GB2312"/>
          <w:color w:val="000000" w:themeColor="text1"/>
          <w:sz w:val="30"/>
          <w:szCs w:val="30"/>
          <w:lang w:val="en-US" w:eastAsia="zh-CN"/>
          <w14:textFill>
            <w14:solidFill>
              <w14:schemeClr w14:val="tx1"/>
            </w14:solidFill>
          </w14:textFill>
        </w:rPr>
        <w:t>17.社交电商运营中，社群成立的前提是（）。</w:t>
      </w:r>
      <w:bookmarkEnd w:id="40"/>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A.同好</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B.结构</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C.输出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D.复制</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41" w:name="_Toc28571"/>
      <w:r>
        <w:rPr>
          <w:rFonts w:hint="default" w:eastAsia="仿宋_GB2312"/>
          <w:color w:val="000000" w:themeColor="text1"/>
          <w:sz w:val="30"/>
          <w:szCs w:val="30"/>
          <w:lang w:val="en-US" w:eastAsia="zh-CN"/>
          <w14:textFill>
            <w14:solidFill>
              <w14:schemeClr w14:val="tx1"/>
            </w14:solidFill>
          </w14:textFill>
        </w:rPr>
        <w:t>18.社群营销中，打卡活动合理的时间周期应设置为（）。</w:t>
      </w:r>
      <w:bookmarkEnd w:id="41"/>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A.7-21天</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B.3-5天</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C.2-3个月</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D.6个月</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19.基于某种渠道首次进入了社群，期望能解决某一方面的需求，属于社群成员生命周期的（）。</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A.新用户阶段</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B.活跃用户阶段</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C.忠实用户阶段</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D.优质用户阶段</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20.社群中客服回复的速度跟不上问题出现的频率，通常通过设置话术的（），提高回复的速度和效率，让订单转化的可能性更高。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A.关键词</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B.关键字</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C.快捷键</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D.小程序</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21.4Ps营销理论组合是指（）。</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A.产品、推广、价格、销售</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B.产品、价格、渠道、促销</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C.产品、公关、价格、渠道</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D.产品、价格、促销、广告</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22.在数字化营销团队中根据营销需求，对海量的客户数据进行数据挖掘，建立数据模型，从中发现客户的共性，据此指导客户细分和营销策略的是（）。</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A.数据策略师</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B.营销分析师</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C.数据挖掘师</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D.系统工程师</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42" w:name="_Toc2453"/>
      <w:r>
        <w:rPr>
          <w:rFonts w:hint="default" w:eastAsia="仿宋_GB2312"/>
          <w:color w:val="000000" w:themeColor="text1"/>
          <w:sz w:val="30"/>
          <w:szCs w:val="30"/>
          <w:lang w:val="en-US" w:eastAsia="zh-CN"/>
          <w14:textFill>
            <w14:solidFill>
              <w14:schemeClr w14:val="tx1"/>
            </w14:solidFill>
          </w14:textFill>
        </w:rPr>
        <w:t>23.在社交平台触达目的中，以下属于产品目标的是（）。</w:t>
      </w:r>
      <w:bookmarkEnd w:id="42"/>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A.拉新</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B.激活</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C.留存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D.完善用户体验</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24.以发布和展示内容为直接和最重要的功能之一的APP营销模式为（）。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A.用户参与</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B.内容营销</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C.购物网站移植</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D.APP广告</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25.（）是指产品的作用或优势。</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A.F（Feature）</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B.A（Advantage）</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C.T（threats）</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D.B（Benefit）</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26.（）是产品出现在市场上的外貌，是最直观，也是最能吸引用户的一个层次。</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A.核心产品层次</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B.有形产品层次</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C.无形产品层次</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D.延伸产品层次</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43" w:name="_Toc4949"/>
      <w:r>
        <w:rPr>
          <w:rFonts w:hint="default" w:eastAsia="仿宋_GB2312"/>
          <w:color w:val="000000" w:themeColor="text1"/>
          <w:sz w:val="30"/>
          <w:szCs w:val="30"/>
          <w:lang w:val="en-US" w:eastAsia="zh-CN"/>
          <w14:textFill>
            <w14:solidFill>
              <w14:schemeClr w14:val="tx1"/>
            </w14:solidFill>
          </w14:textFill>
        </w:rPr>
        <w:t>27.以下不属于企业产品定价的竞争目标的是（）。</w:t>
      </w:r>
      <w:bookmarkEnd w:id="43"/>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A.维持生存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B.击败竞争对手</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C.阻止新的竞争者加入</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D.追求短期利润</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28.以下关于用户需求、用户痛点、产品卖点、核心卖点的说法正确的是（）。</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A.用户需求就是用户痛点</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B.用户需求就是产品卖点</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C.产品卖点就是用户痛点</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D.核心卖点体现产品的核心竞争力</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29.（）是指信息的事实性，要求收集到的信息真实可靠，这是对信息收集工作的最基本要求。</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A.准确性原则</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B.全面性原则</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C.及时性原则</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D.经济性原则</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30.SWOT分析方法中，（）是指企业的外部因素，如出现新的市场新的需求，或者竞争对手出现失误等。</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A.strengths</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B.weaknesses</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C.opportunities</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D.threats</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44" w:name="_Toc28729"/>
      <w:r>
        <w:rPr>
          <w:rFonts w:hint="default" w:eastAsia="仿宋_GB2312"/>
          <w:color w:val="000000" w:themeColor="text1"/>
          <w:sz w:val="30"/>
          <w:szCs w:val="30"/>
          <w:lang w:val="en-US" w:eastAsia="zh-CN"/>
          <w14:textFill>
            <w14:solidFill>
              <w14:schemeClr w14:val="tx1"/>
            </w14:solidFill>
          </w14:textFill>
        </w:rPr>
        <w:t>31.以下关于新产品概念设计的说法不正确的是（）。</w:t>
      </w:r>
      <w:bookmarkEnd w:id="44"/>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A.是一个从模糊到清晰的过程</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B.是一个由粗到细的过程</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C.是一个由抽象到具体的过程</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D.是一个一步到位的过程</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45" w:name="_Toc10128"/>
      <w:r>
        <w:rPr>
          <w:rFonts w:hint="default" w:eastAsia="仿宋_GB2312"/>
          <w:color w:val="000000" w:themeColor="text1"/>
          <w:sz w:val="30"/>
          <w:szCs w:val="30"/>
          <w:lang w:val="en-US" w:eastAsia="zh-CN"/>
          <w14:textFill>
            <w14:solidFill>
              <w14:schemeClr w14:val="tx1"/>
            </w14:solidFill>
          </w14:textFill>
        </w:rPr>
        <w:t>32.以下关于产品组合的说法不正确的是（）。</w:t>
      </w:r>
      <w:bookmarkEnd w:id="45"/>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A.可以是不同系列的多个产品的组合</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B.可以是同一系列的多个产品的组合</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C.可以是同一产品的批量（多个数量）组合</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D.可以是根据企业需要任意组合，与用户无关</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33.若20-29岁的人中，有32.64%的人查询[华为P40]关键字，而在全网总体人群中，有30.99%的人查询[华为P40]关键字，则[华为P40]在20-29岁人群中的TGI指数是（）。</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A.48.70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B.51.29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C.94.94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D.105.3</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34.社交电商重构了人、货、场的关系，（）通过社交媒体这个（）去找（），也就是说社交电商以（）为核心，利用多元生活场景进行需求营销。</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A.人、货、场、人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B.货、场、人、人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C.人、货、场、场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D.货、场、人、场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46" w:name="_Toc8754"/>
      <w:r>
        <w:rPr>
          <w:rFonts w:hint="default" w:eastAsia="仿宋_GB2312"/>
          <w:color w:val="000000" w:themeColor="text1"/>
          <w:sz w:val="30"/>
          <w:szCs w:val="30"/>
          <w:lang w:val="en-US" w:eastAsia="zh-CN"/>
          <w14:textFill>
            <w14:solidFill>
              <w14:schemeClr w14:val="tx1"/>
            </w14:solidFill>
          </w14:textFill>
        </w:rPr>
        <w:t>35.社交电商平台的入驻规则不包括（）。</w:t>
      </w:r>
      <w:bookmarkEnd w:id="46"/>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A.三证合一的营业执照</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B.企业资产证明</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C.法定代表人/经营者身份证件</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D.相关授权</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36.调查表是市场调查的基本工具，现在多以网络调查问卷为主，设计好后多以（）形式进行发放。</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A.电子邮件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B.纸质问卷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C.生成二维码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D.无常用形式</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37.实际市场调查中，在一个中等以上规模城市进行市场调查的样本数量，按调查项目的要求不同，可选择（）个样本。</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A.100～200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B.200～1000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C.1000～20000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D.大于20000</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47" w:name="_Toc28743"/>
      <w:r>
        <w:rPr>
          <w:rFonts w:hint="default" w:eastAsia="仿宋_GB2312"/>
          <w:color w:val="000000" w:themeColor="text1"/>
          <w:sz w:val="30"/>
          <w:szCs w:val="30"/>
          <w:lang w:val="en-US" w:eastAsia="zh-CN"/>
          <w14:textFill>
            <w14:solidFill>
              <w14:schemeClr w14:val="tx1"/>
            </w14:solidFill>
          </w14:textFill>
        </w:rPr>
        <w:t>38.抖音3块钱拉面哥事件，属于获取新顾客的（）方式。</w:t>
      </w:r>
      <w:bookmarkEnd w:id="47"/>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A.明星代言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B.事件营销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C.地面推广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D.内容链接</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39.社群标准化的回复是根据大量客户的问题总结出来的回复格式，“引导客户下单”的标准回复格式是（）。</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A.问候语+群内目的+引导客户关注</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B．微笑表情语气词+称呼+帮助客户话术</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C.了解产品相关知识+了解支付问题+了解物流问题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D.解除疑惑+增加信任+转化语</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40.（）作为公司线上运营平台，成立于2016年，旨在汇聚咨询领域项目、信息、方案、专家，聚合成一个互联网+咨询行业交流学习共享服务平台。</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A.艾瑞咨询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B.36氪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C.皮匠网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D.发现报告</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0"/>
        <w:rPr>
          <w:rFonts w:hint="default" w:eastAsia="仿宋_GB2312"/>
          <w:color w:val="000000" w:themeColor="text1"/>
          <w:sz w:val="30"/>
          <w:szCs w:val="30"/>
          <w:lang w:val="en-US" w:eastAsia="zh-CN"/>
          <w14:textFill>
            <w14:solidFill>
              <w14:schemeClr w14:val="tx1"/>
            </w14:solidFill>
          </w14:textFill>
        </w:rPr>
      </w:pPr>
      <w:bookmarkStart w:id="48" w:name="_Toc11337"/>
      <w:r>
        <w:rPr>
          <w:rFonts w:hint="default" w:eastAsia="仿宋_GB2312"/>
          <w:color w:val="000000" w:themeColor="text1"/>
          <w:sz w:val="30"/>
          <w:szCs w:val="30"/>
          <w:lang w:val="en-US" w:eastAsia="zh-CN"/>
          <w14:textFill>
            <w14:solidFill>
              <w14:schemeClr w14:val="tx1"/>
            </w14:solidFill>
          </w14:textFill>
        </w:rPr>
        <w:t>二、判断题</w:t>
      </w:r>
      <w:bookmarkEnd w:id="48"/>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1.社群的本质是一群志同道合者的聚集，运营者保持社群的纯度，避免庞杂的内容。（）</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2.在社群运营时，不能给核心用户参与群活动管理的权力，以防止群管理失控。（）</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3.新粉丝一开始进入社群都会抱着贪便宜的心理，大多数人都会投入较大的成本去尝试新产品。（）</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4.抖音的推荐算法不包括几何平均。（）</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5.会员积分的获取越容易越好。（）</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6.评价社群运营效果时，对新粉丝的评价主要考虑其留存率和活跃度。（）</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7.支配型客户善于表达自己的意见、爱表现，喜欢得到别人的赞美，乐于与人聊天交流。（）</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8.有了精准的用户画像，企业就可以实现精准化个性化营销，更好的满足用户的需求。（）</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49" w:name="_Toc9456"/>
      <w:r>
        <w:rPr>
          <w:rFonts w:hint="default" w:eastAsia="仿宋_GB2312"/>
          <w:color w:val="000000" w:themeColor="text1"/>
          <w:sz w:val="30"/>
          <w:szCs w:val="30"/>
          <w:lang w:val="en-US" w:eastAsia="zh-CN"/>
          <w14:textFill>
            <w14:solidFill>
              <w14:schemeClr w14:val="tx1"/>
            </w14:solidFill>
          </w14:textFill>
        </w:rPr>
        <w:t>9.社交电商用户标签中的地区分布信息属于动态用户信息标签。</w:t>
      </w:r>
      <w:bookmarkEnd w:id="49"/>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10.销售漏斗模型量化了营销过程的各个环节的效率，帮助企业找到薄弱环节。</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11.顾客行为分析是指针对购物者所做的各种研究，包括商圈购物者调查、购物趋势研究、购物渠道研究、销售要素研究（商品组合、货架陈列、促销、定价、分销、购买决策树研究）等。</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12.数据中台是一个承接技术、引领业务、构建规范定义的、全域可连接萃取的智慧的数据处理平台，建设目标是高效满足前台数据分析和应用的需求。</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13.ETL是指讲数据从来源端经过抽取、交互转换、加载至目的端的过程。</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14.第一方数据位企业在自己平台上收集的属于自己的数据，其优势是数据由企业自主采集，采集数据的广度和深度由企业做主，而且数据可信度较高，其劣势是除了少数企业之外，大部分企业很难收集客户销售、商机之外的客户数据。</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15.第三方数据指企业在外部平台上收集属于自己的数据，主要包括社交媒体和电商数据。其能够收集的数据类型完全取决于外部平台的开放程度。其优势是有最大的数据真实性，其劣势是数据采集源不属于企业，被动性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16.开放数据是指运用爬虫工具，直接在互联网获取的可用数据，其优势是廉价且选择性相对较多。</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17. 深度报文检测（Deep Packet Inspection，DPI）是一种基于应用层的流量监测和控制技术。</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18.网络爬虫（网页蜘蛛或网络机器人）是一种按照一定的规则，自动抓取互联网信息的程序或者脚本，是搜索引擎的重要组成。</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19.智能探针的实际运用包括客流统计与分析、精准营销、广告投放、公共安全等领域。</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20.语义分析是指利用自然语言处理和文本挖掘技术将自然语言、词汇和语句转化为计算机可以“理解”的数据，让计算机具备文字阅读能力，帮助客户自动化处理海量文本数据，提升文字处理效率和文本挖掘深度，降低人工成本。</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21.跨行业数据挖掘技术（CRISP-DM）认为数据挖掘是一个从理解业务需求、寻求解决方案到接受实践检验的完整流程。</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50" w:name="_Toc5798"/>
      <w:r>
        <w:rPr>
          <w:rFonts w:hint="default" w:eastAsia="仿宋_GB2312"/>
          <w:color w:val="000000" w:themeColor="text1"/>
          <w:sz w:val="30"/>
          <w:szCs w:val="30"/>
          <w:lang w:val="en-US" w:eastAsia="zh-CN"/>
          <w14:textFill>
            <w14:solidFill>
              <w14:schemeClr w14:val="tx1"/>
            </w14:solidFill>
          </w14:textFill>
        </w:rPr>
        <w:t>22.数据挖掘的方法包括分类、关联规则、决策树、聚类等。</w:t>
      </w:r>
      <w:bookmarkEnd w:id="50"/>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23.大数据预测分析是指通过从大数据中挖掘出特点，通过科学的建立模型，便可以通过模型带入新的数据，从而预测出未来的数据。</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51" w:name="_Toc18805"/>
      <w:r>
        <w:rPr>
          <w:rFonts w:hint="default" w:eastAsia="仿宋_GB2312"/>
          <w:color w:val="000000" w:themeColor="text1"/>
          <w:sz w:val="30"/>
          <w:szCs w:val="30"/>
          <w:lang w:val="en-US" w:eastAsia="zh-CN"/>
          <w14:textFill>
            <w14:solidFill>
              <w14:schemeClr w14:val="tx1"/>
            </w14:solidFill>
          </w14:textFill>
        </w:rPr>
        <w:t>24.以顾客为中心是现代企业最重要的战略之一。</w:t>
      </w:r>
      <w:bookmarkEnd w:id="51"/>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25.是否把以顾客为中心作为企业核心战略，是区分传统零售和新零售最重要的指标。</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26.顾客标签是通过已知数据和数据分析给每个会员打上其属性标签，包括静态标签和动态标签。</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27.如果抛开价格维度，某些商品是跨三类客群喜欢的商品，说明此类商品的受众面是最广的，我们将此类商品定位超核心商品。</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28.门店分组可以帮助零售商实现商品组合地方化需求和合适的企业管理难度之间的平衡。</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29.全渠道零售是指零售商有线下门店和数字渠道，在各个渠道内核联系渠道之间打造无缝、轻松、高质量的客户体验。</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30.微信小程序相比较APP，在开发成本、获客成本以及下载便捷度上都具有较大优势。</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31.传统电商模式在发展过程中已经逐步走向低效，社交电商成为解决方案。</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52" w:name="_Toc2146"/>
      <w:r>
        <w:rPr>
          <w:rFonts w:hint="default" w:eastAsia="仿宋_GB2312"/>
          <w:color w:val="000000" w:themeColor="text1"/>
          <w:sz w:val="30"/>
          <w:szCs w:val="30"/>
          <w:lang w:val="en-US" w:eastAsia="zh-CN"/>
          <w14:textFill>
            <w14:solidFill>
              <w14:schemeClr w14:val="tx1"/>
            </w14:solidFill>
          </w14:textFill>
        </w:rPr>
        <w:t>32.品控问题最终并不会降低平台留存率与声誉。</w:t>
      </w:r>
      <w:bookmarkEnd w:id="52"/>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33.logo与其他图形艺术表现手段相同。</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34.企业公众号图文信息封面图既可以从正文中选择也可以从图片库选择。</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35.提炼商品核心利益点是进行商品封面图和主图设计的前提。</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36.微商城产品详情页描述不一定体现专业性，但要强调真实性。</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37.在产品组图设计时，一个好的微店铺只有首页的主图是至关重要的。</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53" w:name="_Toc14333"/>
      <w:r>
        <w:rPr>
          <w:rFonts w:hint="default" w:eastAsia="仿宋_GB2312"/>
          <w:color w:val="000000" w:themeColor="text1"/>
          <w:sz w:val="30"/>
          <w:szCs w:val="30"/>
          <w:lang w:val="en-US" w:eastAsia="zh-CN"/>
          <w14:textFill>
            <w14:solidFill>
              <w14:schemeClr w14:val="tx1"/>
            </w14:solidFill>
          </w14:textFill>
        </w:rPr>
        <w:t>38.简单是社群头像设计时的第一要点。</w:t>
      </w:r>
      <w:bookmarkEnd w:id="53"/>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39.反馈场景是社交电商用户先主动进行了某些动作，进而触发了反馈触达，因此反馈场景更容易被用户接受。</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54" w:name="_Toc19636"/>
      <w:r>
        <w:rPr>
          <w:rFonts w:hint="default" w:eastAsia="仿宋_GB2312"/>
          <w:color w:val="000000" w:themeColor="text1"/>
          <w:sz w:val="30"/>
          <w:szCs w:val="30"/>
          <w:lang w:val="en-US" w:eastAsia="zh-CN"/>
          <w14:textFill>
            <w14:solidFill>
              <w14:schemeClr w14:val="tx1"/>
            </w14:solidFill>
          </w14:textFill>
        </w:rPr>
        <w:t>40.社群拉新属于用户触达渠道的内部环境触达。</w:t>
      </w:r>
      <w:bookmarkEnd w:id="54"/>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0"/>
        <w:rPr>
          <w:rFonts w:hint="default" w:eastAsia="仿宋_GB2312"/>
          <w:color w:val="000000" w:themeColor="text1"/>
          <w:sz w:val="30"/>
          <w:szCs w:val="30"/>
          <w:lang w:val="en-US" w:eastAsia="zh-CN"/>
          <w14:textFill>
            <w14:solidFill>
              <w14:schemeClr w14:val="tx1"/>
            </w14:solidFill>
          </w14:textFill>
        </w:rPr>
      </w:pPr>
      <w:bookmarkStart w:id="55" w:name="_Toc10727"/>
      <w:r>
        <w:rPr>
          <w:rFonts w:hint="default" w:eastAsia="仿宋_GB2312"/>
          <w:color w:val="000000" w:themeColor="text1"/>
          <w:sz w:val="30"/>
          <w:szCs w:val="30"/>
          <w:lang w:val="en-US" w:eastAsia="zh-CN"/>
          <w14:textFill>
            <w14:solidFill>
              <w14:schemeClr w14:val="tx1"/>
            </w14:solidFill>
          </w14:textFill>
        </w:rPr>
        <w:t>三、多项选择题</w:t>
      </w:r>
      <w:bookmarkEnd w:id="55"/>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56" w:name="_Toc28285"/>
      <w:r>
        <w:rPr>
          <w:rFonts w:hint="default" w:eastAsia="仿宋_GB2312"/>
          <w:color w:val="000000" w:themeColor="text1"/>
          <w:sz w:val="30"/>
          <w:szCs w:val="30"/>
          <w:lang w:val="en-US" w:eastAsia="zh-CN"/>
          <w14:textFill>
            <w14:solidFill>
              <w14:schemeClr w14:val="tx1"/>
            </w14:solidFill>
          </w14:textFill>
        </w:rPr>
        <w:t>1.目前，社交电商面临的主要挑战包括（）。</w:t>
      </w:r>
      <w:bookmarkEnd w:id="56"/>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A.缺乏新媒体营销策略</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B.缺乏运营策略</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C.同业竞争激烈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D.同形同质严重</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E.品控问题严重</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2.下列属于社交电商行业调研经常使用的免费搜索工具或平台的是（）。</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A.百度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B.360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C.搜狗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D.1991大数据导航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E.中国国家统计局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F.中国统计信息网</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3.（）是社交电商发展的三大核心驱动力。</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A.数字技术发展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B.现代产业升级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C.争夺社交流量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D.抢占下沉市场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E.满足消费需求</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57" w:name="_Toc16797"/>
      <w:r>
        <w:rPr>
          <w:rFonts w:hint="default" w:eastAsia="仿宋_GB2312"/>
          <w:color w:val="000000" w:themeColor="text1"/>
          <w:sz w:val="30"/>
          <w:szCs w:val="30"/>
          <w:lang w:val="en-US" w:eastAsia="zh-CN"/>
          <w14:textFill>
            <w14:solidFill>
              <w14:schemeClr w14:val="tx1"/>
            </w14:solidFill>
          </w14:textFill>
        </w:rPr>
        <w:t>4.网络商品基于网络营销的特征可以将产品结构定位为（）类型。</w:t>
      </w:r>
      <w:bookmarkEnd w:id="57"/>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A.引流款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B.利润款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C.活动款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D.形象款</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5.对于社交电商，可谓“粉丝为王”，尽可能获取客户是取得成功的重要一步，其主要的获客渠道有（）。</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A.付费购买增长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B.打造流量爆款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C.搜索引擎优化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D.口碑营销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E.明星代言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F.友情链接</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58" w:name="_Toc1345"/>
      <w:r>
        <w:rPr>
          <w:rFonts w:hint="default" w:eastAsia="仿宋_GB2312"/>
          <w:color w:val="000000" w:themeColor="text1"/>
          <w:sz w:val="30"/>
          <w:szCs w:val="30"/>
          <w:lang w:val="en-US" w:eastAsia="zh-CN"/>
          <w14:textFill>
            <w14:solidFill>
              <w14:schemeClr w14:val="tx1"/>
            </w14:solidFill>
          </w14:textFill>
        </w:rPr>
        <w:t>6.确定微商城店铺风格的核心记忆点包括（）。</w:t>
      </w:r>
      <w:bookmarkEnd w:id="58"/>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A.标准规范</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B.标准色彩</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C.店铺专属VIP</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D.标准字体</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59" w:name="_Toc25660"/>
      <w:r>
        <w:rPr>
          <w:rFonts w:hint="default" w:eastAsia="仿宋_GB2312"/>
          <w:color w:val="000000" w:themeColor="text1"/>
          <w:sz w:val="30"/>
          <w:szCs w:val="30"/>
          <w:lang w:val="en-US" w:eastAsia="zh-CN"/>
          <w14:textFill>
            <w14:solidFill>
              <w14:schemeClr w14:val="tx1"/>
            </w14:solidFill>
          </w14:textFill>
        </w:rPr>
        <w:t>7.微信公众平台素材管理包括（）。</w:t>
      </w:r>
      <w:bookmarkEnd w:id="59"/>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A.文字</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B.图片</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C.语音</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D.视频</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60" w:name="_Toc26312"/>
      <w:r>
        <w:rPr>
          <w:rFonts w:hint="default" w:eastAsia="仿宋_GB2312"/>
          <w:color w:val="000000" w:themeColor="text1"/>
          <w:sz w:val="30"/>
          <w:szCs w:val="30"/>
          <w:lang w:val="en-US" w:eastAsia="zh-CN"/>
          <w14:textFill>
            <w14:solidFill>
              <w14:schemeClr w14:val="tx1"/>
            </w14:solidFill>
          </w14:textFill>
        </w:rPr>
        <w:t>8.微商城店铺描述商品、提炼商品核心利益点的技巧包括（）。</w:t>
      </w:r>
      <w:bookmarkEnd w:id="60"/>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A.从产品的特征角度发现</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B.从商品的质量上出发</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C.借名人效应为卖点</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D.通过品牌名称建立差异化</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61" w:name="_Toc26902"/>
      <w:r>
        <w:rPr>
          <w:rFonts w:hint="default" w:eastAsia="仿宋_GB2312"/>
          <w:color w:val="000000" w:themeColor="text1"/>
          <w:sz w:val="30"/>
          <w:szCs w:val="30"/>
          <w:lang w:val="en-US" w:eastAsia="zh-CN"/>
          <w14:textFill>
            <w14:solidFill>
              <w14:schemeClr w14:val="tx1"/>
            </w14:solidFill>
          </w14:textFill>
        </w:rPr>
        <w:t>9.下列选项中属于文案素材来源的是（）。</w:t>
      </w:r>
      <w:bookmarkEnd w:id="61"/>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A.个人经历</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B.用户反馈</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C.流量平台</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D.专家或权威人物</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62" w:name="_Toc19207"/>
      <w:r>
        <w:rPr>
          <w:rFonts w:hint="default" w:eastAsia="仿宋_GB2312"/>
          <w:color w:val="000000" w:themeColor="text1"/>
          <w:sz w:val="30"/>
          <w:szCs w:val="30"/>
          <w:lang w:val="en-US" w:eastAsia="zh-CN"/>
          <w14:textFill>
            <w14:solidFill>
              <w14:schemeClr w14:val="tx1"/>
            </w14:solidFill>
          </w14:textFill>
        </w:rPr>
        <w:t>10.社群营销传播中，下列选项中属于图文制作目的的是（）。</w:t>
      </w:r>
      <w:bookmarkEnd w:id="62"/>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A.活动复盘</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B.用户服务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C.活动推广</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D.促进销售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63" w:name="_Toc5780"/>
      <w:r>
        <w:rPr>
          <w:rFonts w:hint="default" w:eastAsia="仿宋_GB2312"/>
          <w:color w:val="000000" w:themeColor="text1"/>
          <w:sz w:val="30"/>
          <w:szCs w:val="30"/>
          <w:lang w:val="en-US" w:eastAsia="zh-CN"/>
          <w14:textFill>
            <w14:solidFill>
              <w14:schemeClr w14:val="tx1"/>
            </w14:solidFill>
          </w14:textFill>
        </w:rPr>
        <w:t>11.关于产品软文的特点，说法正确的是（）。</w:t>
      </w:r>
      <w:bookmarkEnd w:id="63"/>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A.其本质是产品广告</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B.形式以文案为主，表现形式多样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C.内容包括硬性宣传，主要以读者的体验为重</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D.效果具有口碑传播性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64" w:name="_Toc7162"/>
      <w:r>
        <w:rPr>
          <w:rFonts w:hint="default" w:eastAsia="仿宋_GB2312"/>
          <w:color w:val="000000" w:themeColor="text1"/>
          <w:sz w:val="30"/>
          <w:szCs w:val="30"/>
          <w:lang w:val="en-US" w:eastAsia="zh-CN"/>
          <w14:textFill>
            <w14:solidFill>
              <w14:schemeClr w14:val="tx1"/>
            </w14:solidFill>
          </w14:textFill>
        </w:rPr>
        <w:t>12.关于提炼产品卖点，下列说法正确的是（）。</w:t>
      </w:r>
      <w:bookmarkEnd w:id="64"/>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A.核心卖点是商品成为爆款的核心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B.恰当的产品卖点是商品畅销、建立品牌的重要因素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C.产品卖点主要包含差异化和优势</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D.提炼产品的核心卖点可以遵循FAB法则 </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13.直播间的搭建是基于直播场景的所有互动和展示的承载模块，直播间陈列方式有（）。</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A.品牌 IP 直播间—品牌先行</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B.实体店/档口直播间—商品先行</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C.产业带/工厂溯源直播间—场景先行</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D.空白背景—简洁先行</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14.直播间互动对于粉丝的活跃度非常重要，主播与粉丝互动时，应注意的问题包括（）。</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A.侧重关注忠实粉丝、优质粉丝的问题，维护老用户。</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B.开展新人领福利、新人优惠等活动，快速增粉。</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C.关注直播间每一位用户，回答每一位用户问题</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D.分享生活的话题或者日常的趣事，让主播与粉丝产生共鸣。</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15.在开展直播时，通常会设定每一场直播的目标，具体应包含（）。</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A.直播产品的销售额</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B.直播间涨粉人数</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C.直播间观看人数</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D.直播间用户提问数量</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16.电商企业的成本一般可由固定成本和可变成本构成。固定成本是指不随生产或者销售收入的变化而变化的成本，如（）。</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A.办公场所的租金</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B.人员工资</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C.产品采购成本</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D.推广费用</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65" w:name="_Toc24342"/>
      <w:r>
        <w:rPr>
          <w:rFonts w:hint="default" w:eastAsia="仿宋_GB2312"/>
          <w:color w:val="000000" w:themeColor="text1"/>
          <w:sz w:val="30"/>
          <w:szCs w:val="30"/>
          <w:lang w:val="en-US" w:eastAsia="zh-CN"/>
          <w14:textFill>
            <w14:solidFill>
              <w14:schemeClr w14:val="tx1"/>
            </w14:solidFill>
          </w14:textFill>
        </w:rPr>
        <w:t>17.以下关于产品定价的说法正确的是（）。</w:t>
      </w:r>
      <w:bookmarkEnd w:id="65"/>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A.要合理确定产品定价目标</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B.要与企业的品牌定位保持一致</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C.要确定合理的利润率</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D.要注意成本、竞争、客户感知价值之间的关系</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66" w:name="_Toc14734"/>
      <w:r>
        <w:rPr>
          <w:rFonts w:hint="default" w:eastAsia="仿宋_GB2312"/>
          <w:color w:val="000000" w:themeColor="text1"/>
          <w:sz w:val="30"/>
          <w:szCs w:val="30"/>
          <w:lang w:val="en-US" w:eastAsia="zh-CN"/>
          <w14:textFill>
            <w14:solidFill>
              <w14:schemeClr w14:val="tx1"/>
            </w14:solidFill>
          </w14:textFill>
        </w:rPr>
        <w:t>18.以下属于用户画像的动态标签的是（）。</w:t>
      </w:r>
      <w:bookmarkEnd w:id="66"/>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A.性别</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B.上网行为</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C.产品偏好</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D.购买行为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67" w:name="_Toc9646"/>
      <w:r>
        <w:rPr>
          <w:rFonts w:hint="default" w:eastAsia="仿宋_GB2312"/>
          <w:color w:val="000000" w:themeColor="text1"/>
          <w:sz w:val="30"/>
          <w:szCs w:val="30"/>
          <w:lang w:val="en-US" w:eastAsia="zh-CN"/>
          <w14:textFill>
            <w14:solidFill>
              <w14:schemeClr w14:val="tx1"/>
            </w14:solidFill>
          </w14:textFill>
        </w:rPr>
        <w:t>19.做新产品开发设计的时候，新产品的构思来源有（）。</w:t>
      </w:r>
      <w:bookmarkEnd w:id="67"/>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A.客户</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B.竞争对手</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C.咨询公司</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D.企业的产品设计开发人员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68" w:name="_Toc31203"/>
      <w:r>
        <w:rPr>
          <w:rFonts w:hint="default" w:eastAsia="仿宋_GB2312"/>
          <w:color w:val="000000" w:themeColor="text1"/>
          <w:sz w:val="30"/>
          <w:szCs w:val="30"/>
          <w:lang w:val="en-US" w:eastAsia="zh-CN"/>
          <w14:textFill>
            <w14:solidFill>
              <w14:schemeClr w14:val="tx1"/>
            </w14:solidFill>
          </w14:textFill>
        </w:rPr>
        <w:t>20.社交电商的裂变类型主要包括（）。</w:t>
      </w:r>
      <w:bookmarkEnd w:id="68"/>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 xml:space="preserve">A.口碑裂变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B.拼团裂变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C.邀请裂变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D.病毒裂变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 xml:space="preserve">E.助力裂变   </w:t>
      </w:r>
      <w:r>
        <w:rPr>
          <w:rFonts w:hint="default" w:eastAsia="仿宋_GB2312"/>
          <w:color w:val="000000" w:themeColor="text1"/>
          <w:sz w:val="30"/>
          <w:szCs w:val="30"/>
          <w:lang w:val="en-US" w:eastAsia="zh-CN"/>
          <w14:textFill>
            <w14:solidFill>
              <w14:schemeClr w14:val="tx1"/>
            </w14:solidFill>
          </w14:textFill>
        </w:rPr>
        <w:br w:type="textWrapping"/>
      </w:r>
      <w:r>
        <w:rPr>
          <w:rFonts w:hint="default" w:eastAsia="仿宋_GB2312"/>
          <w:color w:val="000000" w:themeColor="text1"/>
          <w:sz w:val="30"/>
          <w:szCs w:val="30"/>
          <w:lang w:val="en-US" w:eastAsia="zh-CN"/>
          <w14:textFill>
            <w14:solidFill>
              <w14:schemeClr w14:val="tx1"/>
            </w14:solidFill>
          </w14:textFill>
        </w:rPr>
        <w:t>F.分享裂变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附件二</w:t>
      </w:r>
    </w:p>
    <w:p>
      <w:pPr>
        <w:keepNext w:val="0"/>
        <w:keepLines w:val="0"/>
        <w:widowControl/>
        <w:suppressLineNumbers w:val="0"/>
        <w:jc w:val="center"/>
        <w:rPr>
          <w:rFonts w:hint="eastAsia" w:ascii="宋体" w:hAnsi="宋体" w:eastAsia="宋体" w:cs="宋体"/>
          <w:b/>
          <w:bCs/>
          <w:color w:val="000000" w:themeColor="text1"/>
          <w:kern w:val="0"/>
          <w:sz w:val="43"/>
          <w:szCs w:val="43"/>
          <w:lang w:val="en-US" w:eastAsia="zh-CN" w:bidi="ar"/>
          <w14:textFill>
            <w14:solidFill>
              <w14:schemeClr w14:val="tx1"/>
            </w14:solidFill>
          </w14:textFill>
        </w:rPr>
      </w:pPr>
    </w:p>
    <w:p>
      <w:pPr>
        <w:keepNext w:val="0"/>
        <w:keepLines w:val="0"/>
        <w:widowControl/>
        <w:suppressLineNumbers w:val="0"/>
        <w:jc w:val="center"/>
        <w:outlineLvl w:val="0"/>
        <w:rPr>
          <w:color w:val="000000" w:themeColor="text1"/>
          <w14:textFill>
            <w14:solidFill>
              <w14:schemeClr w14:val="tx1"/>
            </w14:solidFill>
          </w14:textFill>
        </w:rPr>
      </w:pPr>
      <w:bookmarkStart w:id="69" w:name="_Toc20982"/>
      <w:r>
        <w:rPr>
          <w:rFonts w:hint="eastAsia" w:ascii="宋体" w:hAnsi="宋体" w:eastAsia="宋体" w:cs="宋体"/>
          <w:b/>
          <w:bCs/>
          <w:color w:val="000000" w:themeColor="text1"/>
          <w:kern w:val="0"/>
          <w:sz w:val="43"/>
          <w:szCs w:val="43"/>
          <w:lang w:val="en-US" w:eastAsia="zh-CN" w:bidi="ar"/>
          <w14:textFill>
            <w14:solidFill>
              <w14:schemeClr w14:val="tx1"/>
            </w14:solidFill>
          </w14:textFill>
        </w:rPr>
        <w:t>互联网营销项目竞赛实践操作模块样题</w:t>
      </w:r>
      <w:bookmarkEnd w:id="69"/>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0"/>
        <w:rPr>
          <w:rFonts w:hint="default" w:eastAsia="仿宋_GB2312"/>
          <w:color w:val="000000" w:themeColor="text1"/>
          <w:sz w:val="30"/>
          <w:szCs w:val="30"/>
          <w:lang w:val="en-US" w:eastAsia="zh-CN"/>
          <w14:textFill>
            <w14:solidFill>
              <w14:schemeClr w14:val="tx1"/>
            </w14:solidFill>
          </w14:textFill>
        </w:rPr>
      </w:pPr>
      <w:bookmarkStart w:id="70" w:name="_Toc12376"/>
      <w:r>
        <w:rPr>
          <w:rFonts w:hint="default" w:eastAsia="仿宋_GB2312"/>
          <w:color w:val="000000" w:themeColor="text1"/>
          <w:sz w:val="30"/>
          <w:szCs w:val="30"/>
          <w:lang w:val="en-US" w:eastAsia="zh-CN"/>
          <w14:textFill>
            <w14:solidFill>
              <w14:schemeClr w14:val="tx1"/>
            </w14:solidFill>
          </w14:textFill>
        </w:rPr>
        <w:t>一、直播营销</w:t>
      </w:r>
      <w:bookmarkEnd w:id="70"/>
      <w:bookmarkStart w:id="73" w:name="_GoBack"/>
      <w:bookmarkEnd w:id="73"/>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（一）分值：100分</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（二）竞赛时间：120分钟</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（三）背景资料</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中联超市是一家综合型连锁超市，计划于10月1日之前开展以防晒霜为主推商品的“盛夏之旅”主题直播活动。通过对店铺经营数据统计分析，得出店铺消费者画像如图1所示，并决定将碧柔水活防晒水感凝蜜50gSPF50作为本次直播活动的主推商品，根据分析消费者在购买主推商品时同步购买关联商品的累计频次数据，整理出关联商品的相关数据（见附件2 TOP 5商品信息表FS）。</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中联超市互联网营销团队将负责组织本次直播活动，根据背景资料和附件数据表信息，在120分钟内策划一场10分钟的直播，并进行直播演示。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drawing>
          <wp:inline distT="0" distB="0" distL="114300" distR="114300">
            <wp:extent cx="3225800" cy="2814320"/>
            <wp:effectExtent l="0" t="0" r="5080" b="508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3225800" cy="2814320"/>
                    </a:xfrm>
                    <a:prstGeom prst="rect">
                      <a:avLst/>
                    </a:prstGeom>
                    <a:noFill/>
                    <a:ln>
                      <a:noFill/>
                    </a:ln>
                  </pic:spPr>
                </pic:pic>
              </a:graphicData>
            </a:graphic>
          </wp:inline>
        </w:drawing>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图1 消费者画像旭日图</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71" w:name="_Toc29518"/>
      <w:r>
        <w:rPr>
          <w:rFonts w:hint="default" w:eastAsia="仿宋_GB2312"/>
          <w:color w:val="000000" w:themeColor="text1"/>
          <w:sz w:val="30"/>
          <w:szCs w:val="30"/>
          <w:lang w:val="en-US" w:eastAsia="zh-CN"/>
          <w14:textFill>
            <w14:solidFill>
              <w14:schemeClr w14:val="tx1"/>
            </w14:solidFill>
          </w14:textFill>
        </w:rPr>
        <w:t>附件2 TOP 5商品信息表FS</w:t>
      </w:r>
      <w:bookmarkEnd w:id="71"/>
    </w:p>
    <w:tbl>
      <w:tblPr>
        <w:tblStyle w:val="12"/>
        <w:tblpPr w:leftFromText="180" w:rightFromText="180" w:vertAnchor="text" w:horzAnchor="page" w:tblpX="1281" w:tblpY="130"/>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3282"/>
        <w:gridCol w:w="860"/>
        <w:gridCol w:w="1170"/>
        <w:gridCol w:w="910"/>
        <w:gridCol w:w="111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4"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序号</w:t>
            </w:r>
          </w:p>
        </w:tc>
        <w:tc>
          <w:tcPr>
            <w:tcW w:w="3282"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商品名称</w:t>
            </w:r>
          </w:p>
        </w:tc>
        <w:tc>
          <w:tcPr>
            <w:tcW w:w="86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售价（元）</w:t>
            </w:r>
          </w:p>
        </w:tc>
        <w:tc>
          <w:tcPr>
            <w:tcW w:w="117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其他渠道售价（元）</w:t>
            </w:r>
          </w:p>
        </w:tc>
        <w:tc>
          <w:tcPr>
            <w:tcW w:w="9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进货价（元）</w:t>
            </w:r>
          </w:p>
        </w:tc>
        <w:tc>
          <w:tcPr>
            <w:tcW w:w="11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近一年销量（件）</w:t>
            </w:r>
          </w:p>
        </w:tc>
        <w:tc>
          <w:tcPr>
            <w:tcW w:w="100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库存（件）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4"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主推</w:t>
            </w:r>
          </w:p>
        </w:tc>
        <w:tc>
          <w:tcPr>
            <w:tcW w:w="3282"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碧柔水活防晒水感凝蜜50gSPF50</w:t>
            </w:r>
          </w:p>
        </w:tc>
        <w:tc>
          <w:tcPr>
            <w:tcW w:w="86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79.9</w:t>
            </w:r>
          </w:p>
        </w:tc>
        <w:tc>
          <w:tcPr>
            <w:tcW w:w="117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85</w:t>
            </w:r>
          </w:p>
        </w:tc>
        <w:tc>
          <w:tcPr>
            <w:tcW w:w="9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59</w:t>
            </w:r>
          </w:p>
        </w:tc>
        <w:tc>
          <w:tcPr>
            <w:tcW w:w="11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78000</w:t>
            </w:r>
          </w:p>
        </w:tc>
        <w:tc>
          <w:tcPr>
            <w:tcW w:w="100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4"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1</w:t>
            </w:r>
          </w:p>
        </w:tc>
        <w:tc>
          <w:tcPr>
            <w:tcW w:w="3282"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Lily Bell压边化妆棉222枚</w:t>
            </w:r>
          </w:p>
        </w:tc>
        <w:tc>
          <w:tcPr>
            <w:tcW w:w="86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12.9</w:t>
            </w:r>
          </w:p>
        </w:tc>
        <w:tc>
          <w:tcPr>
            <w:tcW w:w="117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14.9</w:t>
            </w:r>
          </w:p>
        </w:tc>
        <w:tc>
          <w:tcPr>
            <w:tcW w:w="9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5.9</w:t>
            </w:r>
          </w:p>
        </w:tc>
        <w:tc>
          <w:tcPr>
            <w:tcW w:w="11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51000</w:t>
            </w:r>
          </w:p>
        </w:tc>
        <w:tc>
          <w:tcPr>
            <w:tcW w:w="100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29990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4"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2</w:t>
            </w:r>
          </w:p>
        </w:tc>
        <w:tc>
          <w:tcPr>
            <w:tcW w:w="3282"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娥佩兰薏苡仁化妆水500ml</w:t>
            </w:r>
          </w:p>
        </w:tc>
        <w:tc>
          <w:tcPr>
            <w:tcW w:w="86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53</w:t>
            </w:r>
          </w:p>
        </w:tc>
        <w:tc>
          <w:tcPr>
            <w:tcW w:w="117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54</w:t>
            </w:r>
          </w:p>
        </w:tc>
        <w:tc>
          <w:tcPr>
            <w:tcW w:w="9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39.9</w:t>
            </w:r>
          </w:p>
        </w:tc>
        <w:tc>
          <w:tcPr>
            <w:tcW w:w="11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18000</w:t>
            </w:r>
          </w:p>
        </w:tc>
        <w:tc>
          <w:tcPr>
            <w:tcW w:w="100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10880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4"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3</w:t>
            </w:r>
          </w:p>
        </w:tc>
        <w:tc>
          <w:tcPr>
            <w:tcW w:w="3282"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yougift悠礼蓝膜吸油纸</w:t>
            </w:r>
          </w:p>
        </w:tc>
        <w:tc>
          <w:tcPr>
            <w:tcW w:w="86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19.99</w:t>
            </w:r>
          </w:p>
        </w:tc>
        <w:tc>
          <w:tcPr>
            <w:tcW w:w="117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20.9</w:t>
            </w:r>
          </w:p>
        </w:tc>
        <w:tc>
          <w:tcPr>
            <w:tcW w:w="9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11.9</w:t>
            </w:r>
          </w:p>
        </w:tc>
        <w:tc>
          <w:tcPr>
            <w:tcW w:w="11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31000</w:t>
            </w:r>
          </w:p>
        </w:tc>
        <w:tc>
          <w:tcPr>
            <w:tcW w:w="100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4"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4</w:t>
            </w:r>
          </w:p>
        </w:tc>
        <w:tc>
          <w:tcPr>
            <w:tcW w:w="3282"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李佳琪推荐定妆喷雾持久定妆控油防水防汗补水夏季</w:t>
            </w:r>
          </w:p>
        </w:tc>
        <w:tc>
          <w:tcPr>
            <w:tcW w:w="86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33.9</w:t>
            </w:r>
          </w:p>
        </w:tc>
        <w:tc>
          <w:tcPr>
            <w:tcW w:w="117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35</w:t>
            </w:r>
          </w:p>
        </w:tc>
        <w:tc>
          <w:tcPr>
            <w:tcW w:w="9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26.9</w:t>
            </w:r>
          </w:p>
        </w:tc>
        <w:tc>
          <w:tcPr>
            <w:tcW w:w="11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90200</w:t>
            </w:r>
          </w:p>
        </w:tc>
        <w:tc>
          <w:tcPr>
            <w:tcW w:w="100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63390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84"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5</w:t>
            </w:r>
          </w:p>
        </w:tc>
        <w:tc>
          <w:tcPr>
            <w:tcW w:w="3282"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美迪惠尔水润保湿面膜10片</w:t>
            </w:r>
          </w:p>
        </w:tc>
        <w:tc>
          <w:tcPr>
            <w:tcW w:w="86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91</w:t>
            </w:r>
          </w:p>
        </w:tc>
        <w:tc>
          <w:tcPr>
            <w:tcW w:w="117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90</w:t>
            </w:r>
          </w:p>
        </w:tc>
        <w:tc>
          <w:tcPr>
            <w:tcW w:w="9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59.9</w:t>
            </w:r>
          </w:p>
        </w:tc>
        <w:tc>
          <w:tcPr>
            <w:tcW w:w="111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69900</w:t>
            </w:r>
          </w:p>
        </w:tc>
        <w:tc>
          <w:tcPr>
            <w:tcW w:w="1000" w:type="dxa"/>
            <w:vAlign w:val="center"/>
          </w:tcPr>
          <w:p>
            <w:pPr>
              <w:keepNext w:val="0"/>
              <w:keepLines w:val="0"/>
              <w:widowControl/>
              <w:suppressLineNumbers w:val="0"/>
              <w:autoSpaceDE/>
              <w:autoSpaceDN/>
              <w:jc w:val="center"/>
              <w:textAlignment w:val="cente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bidi="zh-CN"/>
                <w14:textFill>
                  <w14:solidFill>
                    <w14:schemeClr w14:val="tx1"/>
                  </w14:solidFill>
                </w14:textFill>
              </w:rPr>
              <w:t>32760</w:t>
            </w:r>
          </w:p>
        </w:tc>
      </w:tr>
    </w:tbl>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default" w:eastAsia="仿宋_GB2312"/>
          <w:color w:val="000000" w:themeColor="text1"/>
          <w:sz w:val="30"/>
          <w:szCs w:val="30"/>
          <w:lang w:val="en-US" w:eastAsia="zh-CN"/>
          <w14:textFill>
            <w14:solidFill>
              <w14:schemeClr w14:val="tx1"/>
            </w14:solidFill>
          </w14:textFill>
        </w:rPr>
      </w:pPr>
      <w:bookmarkStart w:id="72" w:name="_Toc6727"/>
      <w:r>
        <w:rPr>
          <w:rFonts w:hint="default" w:eastAsia="仿宋_GB2312"/>
          <w:color w:val="000000" w:themeColor="text1"/>
          <w:sz w:val="30"/>
          <w:szCs w:val="30"/>
          <w:lang w:val="en-US" w:eastAsia="zh-CN"/>
          <w14:textFill>
            <w14:solidFill>
              <w14:schemeClr w14:val="tx1"/>
            </w14:solidFill>
          </w14:textFill>
        </w:rPr>
        <w:t>（四）具体考核要求</w:t>
      </w:r>
      <w:bookmarkEnd w:id="72"/>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1.直播准备</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（1）直播选品与脚本设计</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根据给定的主推商品——碧柔水活防晒水感凝蜜50gSPF50，从搭配购买排行前5的商品中分别选择一款直播间高毛利率商品、高销售量商品与主推商品形成直播间商品组合，完成直播选品。针对选定的直播商品组合，设计一场10分中的直播活动并进行直播脚本的设计，脚本中要合理分配时间，包含开场、互动、商品讲解以及直播间活动设置等内容。</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（备注：高毛利率商品：特指商品清单中毛利率最高的商品。</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高销售量商品：特指商品清单中年销售量最高的商品。）</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（2）设计商品展示技巧</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为了能够更好的展示直播间商品并促进销售转化，请结合商品信息，运用商品展示技巧，对直播间商品展示进行设计。</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fldChar w:fldCharType="begin"/>
      </w:r>
      <w:r>
        <w:rPr>
          <w:rFonts w:hint="default" w:eastAsia="仿宋_GB2312"/>
          <w:color w:val="000000" w:themeColor="text1"/>
          <w:sz w:val="30"/>
          <w:szCs w:val="30"/>
          <w:lang w:val="en-US" w:eastAsia="zh-CN"/>
          <w14:textFill>
            <w14:solidFill>
              <w14:schemeClr w14:val="tx1"/>
            </w14:solidFill>
          </w14:textFill>
        </w:rPr>
        <w:instrText xml:space="preserve"> = 1 \* GB3 \* MERGEFORMAT </w:instrText>
      </w:r>
      <w:r>
        <w:rPr>
          <w:rFonts w:hint="default" w:eastAsia="仿宋_GB2312"/>
          <w:color w:val="000000" w:themeColor="text1"/>
          <w:sz w:val="30"/>
          <w:szCs w:val="30"/>
          <w:lang w:val="en-US" w:eastAsia="zh-CN"/>
          <w14:textFill>
            <w14:solidFill>
              <w14:schemeClr w14:val="tx1"/>
            </w14:solidFill>
          </w14:textFill>
        </w:rPr>
        <w:fldChar w:fldCharType="separate"/>
      </w:r>
      <w:r>
        <w:rPr>
          <w:rFonts w:hint="default" w:eastAsia="仿宋_GB2312"/>
          <w:color w:val="000000" w:themeColor="text1"/>
          <w:sz w:val="30"/>
          <w:szCs w:val="30"/>
          <w:lang w:val="en-US" w:eastAsia="zh-CN"/>
          <w14:textFill>
            <w14:solidFill>
              <w14:schemeClr w14:val="tx1"/>
            </w14:solidFill>
          </w14:textFill>
        </w:rPr>
        <w:t>①</w:t>
      </w:r>
      <w:r>
        <w:rPr>
          <w:rFonts w:hint="default" w:eastAsia="仿宋_GB2312"/>
          <w:color w:val="000000" w:themeColor="text1"/>
          <w:sz w:val="30"/>
          <w:szCs w:val="30"/>
          <w:lang w:val="en-US" w:eastAsia="zh-CN"/>
          <w14:textFill>
            <w14:solidFill>
              <w14:schemeClr w14:val="tx1"/>
            </w14:solidFill>
          </w14:textFill>
        </w:rPr>
        <w:fldChar w:fldCharType="end"/>
      </w:r>
      <w:r>
        <w:rPr>
          <w:rFonts w:hint="default" w:eastAsia="仿宋_GB2312"/>
          <w:color w:val="000000" w:themeColor="text1"/>
          <w:sz w:val="30"/>
          <w:szCs w:val="30"/>
          <w:lang w:val="en-US" w:eastAsia="zh-CN"/>
          <w14:textFill>
            <w14:solidFill>
              <w14:schemeClr w14:val="tx1"/>
            </w14:solidFill>
          </w14:textFill>
        </w:rPr>
        <w:t>请根据商品参数和描述信息，完成商品展示方式设计，要求展示中突出商品外观、成分、功效、适用人群等商品信息，并选择合适体验方式与直播间粉丝分享产品的功能与效果。</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fldChar w:fldCharType="begin"/>
      </w:r>
      <w:r>
        <w:rPr>
          <w:rFonts w:hint="default" w:eastAsia="仿宋_GB2312"/>
          <w:color w:val="000000" w:themeColor="text1"/>
          <w:sz w:val="30"/>
          <w:szCs w:val="30"/>
          <w:lang w:val="en-US" w:eastAsia="zh-CN"/>
          <w14:textFill>
            <w14:solidFill>
              <w14:schemeClr w14:val="tx1"/>
            </w14:solidFill>
          </w14:textFill>
        </w:rPr>
        <w:instrText xml:space="preserve"> = 2 \* GB3 \* MERGEFORMAT </w:instrText>
      </w:r>
      <w:r>
        <w:rPr>
          <w:rFonts w:hint="default" w:eastAsia="仿宋_GB2312"/>
          <w:color w:val="000000" w:themeColor="text1"/>
          <w:sz w:val="30"/>
          <w:szCs w:val="30"/>
          <w:lang w:val="en-US" w:eastAsia="zh-CN"/>
          <w14:textFill>
            <w14:solidFill>
              <w14:schemeClr w14:val="tx1"/>
            </w14:solidFill>
          </w14:textFill>
        </w:rPr>
        <w:fldChar w:fldCharType="separate"/>
      </w:r>
      <w:r>
        <w:rPr>
          <w:rFonts w:hint="default" w:eastAsia="仿宋_GB2312"/>
          <w:color w:val="000000" w:themeColor="text1"/>
          <w:sz w:val="30"/>
          <w:szCs w:val="30"/>
          <w:lang w:val="en-US" w:eastAsia="zh-CN"/>
          <w14:textFill>
            <w14:solidFill>
              <w14:schemeClr w14:val="tx1"/>
            </w14:solidFill>
          </w14:textFill>
        </w:rPr>
        <w:t>②</w:t>
      </w:r>
      <w:r>
        <w:rPr>
          <w:rFonts w:hint="default" w:eastAsia="仿宋_GB2312"/>
          <w:color w:val="000000" w:themeColor="text1"/>
          <w:sz w:val="30"/>
          <w:szCs w:val="30"/>
          <w:lang w:val="en-US" w:eastAsia="zh-CN"/>
          <w14:textFill>
            <w14:solidFill>
              <w14:schemeClr w14:val="tx1"/>
            </w14:solidFill>
          </w14:textFill>
        </w:rPr>
        <w:fldChar w:fldCharType="end"/>
      </w:r>
      <w:r>
        <w:rPr>
          <w:rFonts w:hint="default" w:eastAsia="仿宋_GB2312"/>
          <w:color w:val="000000" w:themeColor="text1"/>
          <w:sz w:val="30"/>
          <w:szCs w:val="30"/>
          <w:lang w:val="en-US" w:eastAsia="zh-CN"/>
          <w14:textFill>
            <w14:solidFill>
              <w14:schemeClr w14:val="tx1"/>
            </w14:solidFill>
          </w14:textFill>
        </w:rPr>
        <w:t>根据商品特性及展示效果最佳的要求，选择恰当的展示方式，要求以大屏形式展示商品品牌信息，通过试用体验商品功效，且展示时间控制在3分钟以内，可适当借助模特或设备辅助。</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（3）直播间搭建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根据直播间商品组合与直播脚本内容，重新规划并设置三款直播商品的直播间专属价格，更有吸引力，促进直播间转化。之后，进入直播操作后台，创建直播名称为“盛夏之旅，轻松防晒”的直播间，并正确关联直播商品链接，设置主播昵称和头像，设置抽奖、红包等互动活动，配置主播头像、直播间背景封面图等操作，完成直播间搭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（4）直播预热</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为更好的提升直播间销售转化的水平，吸引更多的粉丝进入直播间并进行转化，在搭建好直播间后需要开展直播预热活动，设计直播间宣传素材，将搭建好的直播间二维码在微信、微博等媒体渠道进行推广传播，让更多的人知道并来直播间观看下单。</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2.直播实施</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请根据设计完成的直播脚本，开展一场10分钟的直播活动。</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（1）直播开场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要求包含开场问好、主播介绍、本次直播计划、直播活动介绍等内容。</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（2）产品讲解</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正确介绍产品属性、产品特点、产品卖点、有产品日常价格、直播促销价格的说明，有产品整体展示和特写展示。</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直播互动</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要求过程中引导关注、催付、倒计时、库存播报等方式营造氛围，要回答弹幕中出现的相关问题，每个问题回答时间为20秒。</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（4）直播结尾</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直播结尾要包含引导关注和感谢语。</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3.直播复盘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根据某场“盛夏之旅”直播活动后台统计数据完成直播数据复盘。</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（1）直播数据采集</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根据直播活动后台数据进行数据采集并填入表格，根据要求计算直播数据指标，完成直播数据采集。</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（2）直播数据分析</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r>
        <w:rPr>
          <w:rFonts w:hint="default" w:eastAsia="仿宋_GB2312"/>
          <w:color w:val="000000" w:themeColor="text1"/>
          <w:sz w:val="30"/>
          <w:szCs w:val="30"/>
          <w:lang w:val="en-US" w:eastAsia="zh-CN"/>
          <w14:textFill>
            <w14:solidFill>
              <w14:schemeClr w14:val="tx1"/>
            </w14:solidFill>
          </w14:textFill>
        </w:rPr>
        <w:t>解读中联超市去年10月份近1个月的直播数据，其中10月1日-10月7日有“黄金周促销活动”，10月19日-10月23日增加了直播前的推广投入。在日常直播统计数据中，UV价值反映粉丝购买能力，直播间中位数的UV价值在1左右；购物平台直播间人均驻留时间为5分钟；转粉率的行业平均值是3.5%，优秀直播间能达到7%；带货转化率是反映主播的带货能力，行业平均水平在1%左右。请对比一个月的直播数据，分析数据变化情况，并提出改进提升建议。</w:t>
      </w:r>
    </w:p>
    <w:p>
      <w:pPr>
        <w:pStyle w:val="6"/>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eastAsia="仿宋_GB2312"/>
          <w:color w:val="000000" w:themeColor="text1"/>
          <w:sz w:val="30"/>
          <w:szCs w:val="30"/>
          <w:lang w:val="en-US" w:eastAsia="zh-CN"/>
          <w14:textFill>
            <w14:solidFill>
              <w14:schemeClr w14:val="tx1"/>
            </w14:solidFill>
          </w14:textFill>
        </w:rPr>
      </w:pPr>
    </w:p>
    <w:sectPr>
      <w:footerReference r:id="rId3" w:type="default"/>
      <w:pgSz w:w="11910" w:h="16840"/>
      <w:pgMar w:top="1644" w:right="1474" w:bottom="1757" w:left="1587"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20EC2"/>
    <w:multiLevelType w:val="singleLevel"/>
    <w:tmpl w:val="37220E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jZTRjZWE2ZjIyZjM1NjA5Y2Q1Yzc4MTdmMjA3MjgifQ=="/>
    <w:docVar w:name="KSO_WPS_MARK_KEY" w:val="8da3e75b-af1e-490c-a288-f8a3705e679e"/>
  </w:docVars>
  <w:rsids>
    <w:rsidRoot w:val="00A87486"/>
    <w:rsid w:val="00111F37"/>
    <w:rsid w:val="001923C5"/>
    <w:rsid w:val="00197588"/>
    <w:rsid w:val="001B0E3C"/>
    <w:rsid w:val="0035157E"/>
    <w:rsid w:val="00435152"/>
    <w:rsid w:val="00485F1F"/>
    <w:rsid w:val="004B177A"/>
    <w:rsid w:val="004E51B4"/>
    <w:rsid w:val="00935B34"/>
    <w:rsid w:val="00980D5E"/>
    <w:rsid w:val="009A0EA5"/>
    <w:rsid w:val="009D587C"/>
    <w:rsid w:val="00A159DC"/>
    <w:rsid w:val="00A416A8"/>
    <w:rsid w:val="00A87486"/>
    <w:rsid w:val="00CB0DEA"/>
    <w:rsid w:val="00D473CA"/>
    <w:rsid w:val="00D94D5D"/>
    <w:rsid w:val="00DD7FF4"/>
    <w:rsid w:val="00E11667"/>
    <w:rsid w:val="00E347DD"/>
    <w:rsid w:val="00EA68C7"/>
    <w:rsid w:val="00FB64A9"/>
    <w:rsid w:val="014C3004"/>
    <w:rsid w:val="03023981"/>
    <w:rsid w:val="073065CD"/>
    <w:rsid w:val="08591B53"/>
    <w:rsid w:val="08931509"/>
    <w:rsid w:val="0A035788"/>
    <w:rsid w:val="0A0E3488"/>
    <w:rsid w:val="0A245577"/>
    <w:rsid w:val="0AFF4C34"/>
    <w:rsid w:val="0B270413"/>
    <w:rsid w:val="0EE17BF8"/>
    <w:rsid w:val="0FE268D2"/>
    <w:rsid w:val="10973B61"/>
    <w:rsid w:val="10CB3D83"/>
    <w:rsid w:val="111D0A0D"/>
    <w:rsid w:val="11E838BA"/>
    <w:rsid w:val="1246032B"/>
    <w:rsid w:val="12575356"/>
    <w:rsid w:val="12BC725A"/>
    <w:rsid w:val="133D4A7F"/>
    <w:rsid w:val="14042DB7"/>
    <w:rsid w:val="14A3531F"/>
    <w:rsid w:val="150C05F7"/>
    <w:rsid w:val="151632A6"/>
    <w:rsid w:val="15787ABD"/>
    <w:rsid w:val="15B52109"/>
    <w:rsid w:val="16F07F31"/>
    <w:rsid w:val="172D2B29"/>
    <w:rsid w:val="185B5474"/>
    <w:rsid w:val="193D4DB6"/>
    <w:rsid w:val="19695CA4"/>
    <w:rsid w:val="19B25567"/>
    <w:rsid w:val="1A896346"/>
    <w:rsid w:val="1C053422"/>
    <w:rsid w:val="1CE95744"/>
    <w:rsid w:val="1D0B0041"/>
    <w:rsid w:val="1F340F2B"/>
    <w:rsid w:val="20337402"/>
    <w:rsid w:val="221D5D66"/>
    <w:rsid w:val="22617B2B"/>
    <w:rsid w:val="22DD712B"/>
    <w:rsid w:val="22E359B9"/>
    <w:rsid w:val="233033C7"/>
    <w:rsid w:val="23D07632"/>
    <w:rsid w:val="24BC607C"/>
    <w:rsid w:val="24D061AE"/>
    <w:rsid w:val="25585215"/>
    <w:rsid w:val="25C7239A"/>
    <w:rsid w:val="26EA6341"/>
    <w:rsid w:val="26FA3981"/>
    <w:rsid w:val="270F5DA7"/>
    <w:rsid w:val="272D447F"/>
    <w:rsid w:val="283A284D"/>
    <w:rsid w:val="28A773D8"/>
    <w:rsid w:val="296F5223"/>
    <w:rsid w:val="298D46EA"/>
    <w:rsid w:val="299D309F"/>
    <w:rsid w:val="2A263B34"/>
    <w:rsid w:val="2B27551E"/>
    <w:rsid w:val="2C0D45F8"/>
    <w:rsid w:val="2CC0131A"/>
    <w:rsid w:val="2DD218DC"/>
    <w:rsid w:val="2DDE64D3"/>
    <w:rsid w:val="2DF80823"/>
    <w:rsid w:val="2EA72EAD"/>
    <w:rsid w:val="2F9E40B7"/>
    <w:rsid w:val="32295B32"/>
    <w:rsid w:val="33DA14EB"/>
    <w:rsid w:val="34945B3E"/>
    <w:rsid w:val="34DF78D8"/>
    <w:rsid w:val="35E11256"/>
    <w:rsid w:val="36064819"/>
    <w:rsid w:val="3713053E"/>
    <w:rsid w:val="3744384B"/>
    <w:rsid w:val="378E0161"/>
    <w:rsid w:val="37BD2349"/>
    <w:rsid w:val="390E4110"/>
    <w:rsid w:val="3A5E4C24"/>
    <w:rsid w:val="3A652E89"/>
    <w:rsid w:val="3C9E525B"/>
    <w:rsid w:val="3CB6125F"/>
    <w:rsid w:val="3DBF4CA0"/>
    <w:rsid w:val="3E0B50C2"/>
    <w:rsid w:val="3EAC3061"/>
    <w:rsid w:val="3F3E1EB6"/>
    <w:rsid w:val="403C7AC4"/>
    <w:rsid w:val="404A7AB2"/>
    <w:rsid w:val="41BE244C"/>
    <w:rsid w:val="41D61AAE"/>
    <w:rsid w:val="4368266F"/>
    <w:rsid w:val="43FD725B"/>
    <w:rsid w:val="44480034"/>
    <w:rsid w:val="44623562"/>
    <w:rsid w:val="44DE708D"/>
    <w:rsid w:val="452A5E61"/>
    <w:rsid w:val="45A360DF"/>
    <w:rsid w:val="45E300B0"/>
    <w:rsid w:val="465B470D"/>
    <w:rsid w:val="48CA7928"/>
    <w:rsid w:val="48E409EA"/>
    <w:rsid w:val="4A63386F"/>
    <w:rsid w:val="4B0615B6"/>
    <w:rsid w:val="4B5A1437"/>
    <w:rsid w:val="4B693428"/>
    <w:rsid w:val="4B9E1B26"/>
    <w:rsid w:val="4C2C0B56"/>
    <w:rsid w:val="4D5812A7"/>
    <w:rsid w:val="4D7F313C"/>
    <w:rsid w:val="4F710AFD"/>
    <w:rsid w:val="4FBF7ABB"/>
    <w:rsid w:val="51581F75"/>
    <w:rsid w:val="52490E1E"/>
    <w:rsid w:val="532D11DF"/>
    <w:rsid w:val="533E519B"/>
    <w:rsid w:val="543F741C"/>
    <w:rsid w:val="54957071"/>
    <w:rsid w:val="54F833D3"/>
    <w:rsid w:val="55886BA1"/>
    <w:rsid w:val="560F69E5"/>
    <w:rsid w:val="563A7B9E"/>
    <w:rsid w:val="569D6A0B"/>
    <w:rsid w:val="586631C9"/>
    <w:rsid w:val="59411541"/>
    <w:rsid w:val="59835FFD"/>
    <w:rsid w:val="5B93359E"/>
    <w:rsid w:val="5BA05FBB"/>
    <w:rsid w:val="5CCC5BEA"/>
    <w:rsid w:val="5DE27796"/>
    <w:rsid w:val="5E2558D5"/>
    <w:rsid w:val="612147E3"/>
    <w:rsid w:val="626A1B08"/>
    <w:rsid w:val="63660521"/>
    <w:rsid w:val="63D0686F"/>
    <w:rsid w:val="67550FD9"/>
    <w:rsid w:val="677BE1C8"/>
    <w:rsid w:val="68F56297"/>
    <w:rsid w:val="69777577"/>
    <w:rsid w:val="6AE82FD1"/>
    <w:rsid w:val="6B756F24"/>
    <w:rsid w:val="6BA755A1"/>
    <w:rsid w:val="6CD15226"/>
    <w:rsid w:val="6D3E606B"/>
    <w:rsid w:val="6D7165A7"/>
    <w:rsid w:val="6F575288"/>
    <w:rsid w:val="6FB92452"/>
    <w:rsid w:val="712C58BD"/>
    <w:rsid w:val="713C0B14"/>
    <w:rsid w:val="71B24055"/>
    <w:rsid w:val="723552B8"/>
    <w:rsid w:val="730E4732"/>
    <w:rsid w:val="743E32C8"/>
    <w:rsid w:val="75821F46"/>
    <w:rsid w:val="75F45E61"/>
    <w:rsid w:val="76C9109B"/>
    <w:rsid w:val="76D34710"/>
    <w:rsid w:val="76DF3965"/>
    <w:rsid w:val="77BF3E1A"/>
    <w:rsid w:val="77ED700C"/>
    <w:rsid w:val="77F3001F"/>
    <w:rsid w:val="78DD7840"/>
    <w:rsid w:val="7A011223"/>
    <w:rsid w:val="7AF67F85"/>
    <w:rsid w:val="7C280612"/>
    <w:rsid w:val="7C4371FA"/>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qFormat/>
    <w:uiPriority w:val="1"/>
    <w:pPr>
      <w:adjustRightInd w:val="0"/>
      <w:snapToGrid w:val="0"/>
      <w:spacing w:line="360" w:lineRule="auto"/>
      <w:ind w:left="440" w:leftChars="200"/>
      <w:outlineLvl w:val="0"/>
    </w:pPr>
    <w:rPr>
      <w:rFonts w:ascii="仿宋_GB2312" w:hAnsi="仿宋_GB2312" w:eastAsia="黑体"/>
      <w:bCs/>
      <w:sz w:val="32"/>
      <w:szCs w:val="30"/>
    </w:rPr>
  </w:style>
  <w:style w:type="paragraph" w:styleId="5">
    <w:name w:val="heading 2"/>
    <w:basedOn w:val="1"/>
    <w:next w:val="1"/>
    <w:link w:val="20"/>
    <w:qFormat/>
    <w:uiPriority w:val="1"/>
    <w:pPr>
      <w:adjustRightInd w:val="0"/>
      <w:snapToGrid w:val="0"/>
      <w:spacing w:line="360" w:lineRule="auto"/>
      <w:ind w:left="440" w:leftChars="200"/>
      <w:outlineLvl w:val="1"/>
    </w:pPr>
    <w:rPr>
      <w:rFonts w:ascii="仿宋_GB2312" w:hAnsi="仿宋_GB2312" w:eastAsia="仿宋_GB2312"/>
      <w:b/>
      <w:sz w:val="3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01" w:firstLineChars="179"/>
    </w:pPr>
    <w:rPr>
      <w:sz w:val="28"/>
    </w:rPr>
  </w:style>
  <w:style w:type="paragraph" w:styleId="6">
    <w:name w:val="Body Text"/>
    <w:basedOn w:val="1"/>
    <w:qFormat/>
    <w:uiPriority w:val="1"/>
    <w:pPr>
      <w:ind w:left="260" w:firstLine="559"/>
    </w:pPr>
    <w:rPr>
      <w:sz w:val="28"/>
      <w:szCs w:val="28"/>
    </w:rPr>
  </w:style>
  <w:style w:type="paragraph" w:styleId="7">
    <w:name w:val="footer"/>
    <w:basedOn w:val="1"/>
    <w:link w:val="19"/>
    <w:qFormat/>
    <w:uiPriority w:val="0"/>
    <w:pPr>
      <w:tabs>
        <w:tab w:val="center" w:pos="4153"/>
        <w:tab w:val="right" w:pos="8306"/>
      </w:tabs>
      <w:snapToGrid w:val="0"/>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1"/>
    <w:pPr>
      <w:ind w:right="19"/>
      <w:jc w:val="center"/>
    </w:pPr>
    <w:rPr>
      <w:sz w:val="44"/>
      <w:szCs w:val="4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60" w:firstLine="559"/>
    </w:pPr>
  </w:style>
  <w:style w:type="paragraph" w:customStyle="1" w:styleId="17">
    <w:name w:val="Table Paragraph"/>
    <w:basedOn w:val="1"/>
    <w:qFormat/>
    <w:uiPriority w:val="1"/>
  </w:style>
  <w:style w:type="character" w:customStyle="1" w:styleId="18">
    <w:name w:val="页眉 字符"/>
    <w:basedOn w:val="13"/>
    <w:link w:val="8"/>
    <w:qFormat/>
    <w:uiPriority w:val="0"/>
    <w:rPr>
      <w:rFonts w:ascii="仿宋_GB2312" w:hAnsi="仿宋_GB2312" w:eastAsia="仿宋_GB2312" w:cs="仿宋_GB2312"/>
      <w:sz w:val="18"/>
      <w:szCs w:val="18"/>
      <w:lang w:val="zh-CN" w:bidi="zh-CN"/>
    </w:rPr>
  </w:style>
  <w:style w:type="character" w:customStyle="1" w:styleId="19">
    <w:name w:val="页脚 字符"/>
    <w:basedOn w:val="13"/>
    <w:link w:val="7"/>
    <w:qFormat/>
    <w:uiPriority w:val="0"/>
    <w:rPr>
      <w:rFonts w:ascii="仿宋_GB2312" w:hAnsi="仿宋_GB2312" w:eastAsia="仿宋_GB2312" w:cs="仿宋_GB2312"/>
      <w:sz w:val="18"/>
      <w:szCs w:val="18"/>
      <w:lang w:val="zh-CN" w:bidi="zh-CN"/>
    </w:rPr>
  </w:style>
  <w:style w:type="character" w:customStyle="1" w:styleId="20">
    <w:name w:val="标题 2 Char1"/>
    <w:link w:val="5"/>
    <w:qFormat/>
    <w:uiPriority w:val="1"/>
    <w:rPr>
      <w:rFonts w:ascii="仿宋_GB2312" w:hAnsi="仿宋_GB2312" w:eastAsia="仿宋_GB2312"/>
      <w:b/>
      <w:sz w:val="30"/>
      <w:szCs w:val="30"/>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15472</Words>
  <Characters>16549</Characters>
  <Lines>93</Lines>
  <Paragraphs>26</Paragraphs>
  <TotalTime>14</TotalTime>
  <ScaleCrop>false</ScaleCrop>
  <LinksUpToDate>false</LinksUpToDate>
  <CharactersWithSpaces>17018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2023-02-22T13:39:00Z</dcterms:created>
  <dc:creator>许超</dc:creator>
  <cp:lastModifiedBy>Administrator</cp:lastModifiedBy>
  <dcterms:modified xsi:type="dcterms:W3CDTF">2023-03-16T04:06:05Z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WPS 文字</vt:lpwstr>
  </property>
  <property fmtid="{D5CDD505-2E9C-101B-9397-08002B2CF9AE}" pid="4" name="LastSaved">
    <vt:filetime>2022-03-29T00:00:00Z</vt:filetime>
  </property>
  <property fmtid="{D5CDD505-2E9C-101B-9397-08002B2CF9AE}" pid="5" name="KSOProductBuildVer">
    <vt:lpwstr>2052-11.1.0.12980</vt:lpwstr>
  </property>
  <property fmtid="{D5CDD505-2E9C-101B-9397-08002B2CF9AE}" pid="6" name="ICV">
    <vt:lpwstr>9B8ECCF403674E2AB4A2ACEE33E7B2EE</vt:lpwstr>
  </property>
</Properties>
</file>