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pacing w:val="0"/>
          <w:sz w:val="28"/>
          <w:szCs w:val="28"/>
          <w:lang w:val="en-US" w:eastAsia="zh-CN"/>
        </w:rPr>
      </w:pPr>
      <w:r>
        <w:rPr>
          <w:rFonts w:hint="eastAsia" w:ascii="黑体" w:hAnsi="黑体" w:eastAsia="黑体" w:cs="黑体"/>
          <w:sz w:val="36"/>
          <w:szCs w:val="36"/>
          <w:lang w:val="en-US" w:eastAsia="zh-CN"/>
        </w:rPr>
        <w:t>济源示范区</w:t>
      </w:r>
      <w:r>
        <w:rPr>
          <w:rFonts w:hint="eastAsia" w:ascii="黑体" w:hAnsi="黑体" w:eastAsia="黑体" w:cs="黑体"/>
          <w:sz w:val="36"/>
          <w:szCs w:val="36"/>
        </w:rPr>
        <w:t>人力资源和社会保障局行政相对人违法风险点及防控措施</w:t>
      </w:r>
      <w:r>
        <w:rPr>
          <w:rFonts w:hint="eastAsia" w:ascii="黑体" w:hAnsi="黑体" w:eastAsia="黑体"/>
          <w:spacing w:val="0"/>
          <w:sz w:val="28"/>
          <w:szCs w:val="28"/>
          <w:lang w:val="en-US" w:eastAsia="zh-CN"/>
        </w:rPr>
        <w:t xml:space="preserve">                                       </w:t>
      </w:r>
    </w:p>
    <w:tbl>
      <w:tblPr>
        <w:tblStyle w:val="4"/>
        <w:tblpPr w:leftFromText="180" w:rightFromText="180" w:vertAnchor="text" w:tblpXSpec="center" w:tblpY="1"/>
        <w:tblOverlap w:val="never"/>
        <w:tblW w:w="1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4" w:type="dxa"/>
          <w:bottom w:w="0" w:type="dxa"/>
          <w:right w:w="34" w:type="dxa"/>
        </w:tblCellMar>
      </w:tblPr>
      <w:tblGrid>
        <w:gridCol w:w="348"/>
        <w:gridCol w:w="1559"/>
        <w:gridCol w:w="2381"/>
        <w:gridCol w:w="795"/>
        <w:gridCol w:w="2865"/>
        <w:gridCol w:w="2535"/>
        <w:gridCol w:w="2148"/>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8" w:hRule="atLeast"/>
          <w:jc w:val="center"/>
        </w:trPr>
        <w:tc>
          <w:tcPr>
            <w:tcW w:w="348" w:type="dxa"/>
            <w:noWrap w:val="0"/>
            <w:vAlign w:val="center"/>
          </w:tcPr>
          <w:p>
            <w:pPr>
              <w:spacing w:line="400" w:lineRule="exact"/>
              <w:jc w:val="center"/>
              <w:rPr>
                <w:rFonts w:ascii="黑体" w:hAnsi="黑体" w:eastAsia="黑体"/>
                <w:spacing w:val="0"/>
                <w:sz w:val="28"/>
                <w:szCs w:val="28"/>
              </w:rPr>
            </w:pPr>
            <w:r>
              <w:rPr>
                <w:rFonts w:hint="eastAsia" w:ascii="黑体" w:hAnsi="黑体" w:eastAsia="黑体"/>
                <w:spacing w:val="0"/>
                <w:sz w:val="28"/>
                <w:szCs w:val="28"/>
              </w:rPr>
              <w:t>序号</w:t>
            </w:r>
          </w:p>
        </w:tc>
        <w:tc>
          <w:tcPr>
            <w:tcW w:w="1559" w:type="dxa"/>
            <w:noWrap w:val="0"/>
            <w:vAlign w:val="center"/>
          </w:tcPr>
          <w:p>
            <w:pPr>
              <w:spacing w:line="400" w:lineRule="exact"/>
              <w:jc w:val="center"/>
              <w:rPr>
                <w:rFonts w:ascii="黑体" w:hAnsi="黑体" w:eastAsia="黑体"/>
                <w:spacing w:val="0"/>
                <w:sz w:val="28"/>
                <w:szCs w:val="28"/>
              </w:rPr>
            </w:pPr>
            <w:r>
              <w:rPr>
                <w:rFonts w:hint="eastAsia" w:ascii="黑体" w:hAnsi="黑体" w:eastAsia="黑体"/>
                <w:spacing w:val="0"/>
                <w:sz w:val="28"/>
                <w:szCs w:val="28"/>
              </w:rPr>
              <w:t>行政相对人</w:t>
            </w:r>
          </w:p>
        </w:tc>
        <w:tc>
          <w:tcPr>
            <w:tcW w:w="2381" w:type="dxa"/>
            <w:noWrap w:val="0"/>
            <w:vAlign w:val="center"/>
          </w:tcPr>
          <w:p>
            <w:pPr>
              <w:spacing w:line="400" w:lineRule="exact"/>
              <w:jc w:val="center"/>
              <w:rPr>
                <w:rFonts w:ascii="黑体" w:hAnsi="黑体" w:eastAsia="黑体"/>
                <w:spacing w:val="0"/>
                <w:sz w:val="28"/>
                <w:szCs w:val="28"/>
              </w:rPr>
            </w:pPr>
            <w:r>
              <w:rPr>
                <w:rFonts w:hint="eastAsia" w:ascii="黑体" w:hAnsi="黑体" w:eastAsia="黑体"/>
                <w:spacing w:val="0"/>
                <w:sz w:val="28"/>
                <w:szCs w:val="28"/>
              </w:rPr>
              <w:t>违法风险点</w:t>
            </w:r>
          </w:p>
        </w:tc>
        <w:tc>
          <w:tcPr>
            <w:tcW w:w="795" w:type="dxa"/>
            <w:noWrap w:val="0"/>
            <w:vAlign w:val="center"/>
          </w:tcPr>
          <w:p>
            <w:pPr>
              <w:spacing w:line="400" w:lineRule="exact"/>
              <w:jc w:val="center"/>
              <w:rPr>
                <w:rFonts w:ascii="黑体" w:hAnsi="黑体" w:eastAsia="黑体"/>
                <w:spacing w:val="0"/>
                <w:sz w:val="28"/>
                <w:szCs w:val="28"/>
              </w:rPr>
            </w:pPr>
            <w:r>
              <w:rPr>
                <w:rFonts w:hint="eastAsia" w:ascii="黑体" w:hAnsi="黑体" w:eastAsia="黑体"/>
                <w:spacing w:val="0"/>
                <w:sz w:val="28"/>
                <w:szCs w:val="28"/>
              </w:rPr>
              <w:t>风险等级</w:t>
            </w:r>
          </w:p>
        </w:tc>
        <w:tc>
          <w:tcPr>
            <w:tcW w:w="2865" w:type="dxa"/>
            <w:noWrap w:val="0"/>
            <w:vAlign w:val="center"/>
          </w:tcPr>
          <w:p>
            <w:pPr>
              <w:spacing w:line="400" w:lineRule="exact"/>
              <w:jc w:val="center"/>
              <w:rPr>
                <w:rFonts w:hint="eastAsia" w:ascii="黑体" w:hAnsi="黑体" w:eastAsia="黑体"/>
                <w:spacing w:val="0"/>
                <w:sz w:val="28"/>
                <w:szCs w:val="28"/>
                <w:lang w:eastAsia="zh-CN"/>
              </w:rPr>
            </w:pPr>
            <w:r>
              <w:rPr>
                <w:rFonts w:hint="eastAsia" w:ascii="黑体" w:hAnsi="黑体" w:eastAsia="黑体"/>
                <w:spacing w:val="0"/>
                <w:sz w:val="28"/>
                <w:szCs w:val="28"/>
                <w:lang w:eastAsia="zh-CN"/>
              </w:rPr>
              <w:t>法律依据</w:t>
            </w:r>
          </w:p>
        </w:tc>
        <w:tc>
          <w:tcPr>
            <w:tcW w:w="2535" w:type="dxa"/>
            <w:noWrap w:val="0"/>
            <w:vAlign w:val="center"/>
          </w:tcPr>
          <w:p>
            <w:pPr>
              <w:spacing w:line="400" w:lineRule="exact"/>
              <w:jc w:val="center"/>
              <w:rPr>
                <w:rFonts w:hint="default" w:ascii="黑体" w:hAnsi="黑体" w:eastAsia="黑体"/>
                <w:spacing w:val="0"/>
                <w:sz w:val="28"/>
                <w:szCs w:val="28"/>
                <w:lang w:val="en-US" w:eastAsia="zh-CN"/>
              </w:rPr>
            </w:pPr>
            <w:r>
              <w:rPr>
                <w:rFonts w:hint="eastAsia" w:ascii="黑体" w:hAnsi="黑体" w:eastAsia="黑体"/>
                <w:spacing w:val="0"/>
                <w:sz w:val="28"/>
                <w:szCs w:val="28"/>
                <w:lang w:val="en-US" w:eastAsia="zh-CN"/>
              </w:rPr>
              <w:t xml:space="preserve"> 产生原因</w:t>
            </w:r>
          </w:p>
        </w:tc>
        <w:tc>
          <w:tcPr>
            <w:tcW w:w="2148" w:type="dxa"/>
            <w:noWrap w:val="0"/>
            <w:vAlign w:val="center"/>
          </w:tcPr>
          <w:p>
            <w:pPr>
              <w:spacing w:line="400" w:lineRule="exact"/>
              <w:jc w:val="center"/>
              <w:rPr>
                <w:rFonts w:hint="default" w:ascii="黑体" w:hAnsi="黑体" w:eastAsia="黑体" w:cstheme="minorBidi"/>
                <w:spacing w:val="0"/>
                <w:kern w:val="2"/>
                <w:sz w:val="28"/>
                <w:szCs w:val="28"/>
                <w:lang w:val="en-US" w:eastAsia="zh-CN" w:bidi="ar-SA"/>
              </w:rPr>
            </w:pPr>
            <w:r>
              <w:rPr>
                <w:rFonts w:hint="eastAsia" w:ascii="黑体" w:hAnsi="黑体" w:eastAsia="黑体"/>
                <w:spacing w:val="0"/>
                <w:sz w:val="28"/>
                <w:szCs w:val="28"/>
                <w:lang w:eastAsia="zh-CN"/>
              </w:rPr>
              <w:t>防控措施</w:t>
            </w:r>
          </w:p>
        </w:tc>
        <w:tc>
          <w:tcPr>
            <w:tcW w:w="1836" w:type="dxa"/>
            <w:noWrap w:val="0"/>
            <w:vAlign w:val="center"/>
          </w:tcPr>
          <w:p>
            <w:pPr>
              <w:spacing w:line="400" w:lineRule="exact"/>
              <w:jc w:val="center"/>
              <w:rPr>
                <w:rFonts w:hint="eastAsia" w:ascii="黑体" w:hAnsi="黑体" w:eastAsia="黑体" w:cstheme="minorBidi"/>
                <w:spacing w:val="0"/>
                <w:kern w:val="2"/>
                <w:sz w:val="28"/>
                <w:szCs w:val="28"/>
                <w:lang w:val="en-US" w:eastAsia="zh-CN" w:bidi="ar-SA"/>
              </w:rPr>
            </w:pPr>
            <w:r>
              <w:rPr>
                <w:rFonts w:hint="eastAsia" w:ascii="黑体" w:hAnsi="黑体" w:eastAsia="黑体"/>
                <w:spacing w:val="0"/>
                <w:sz w:val="28"/>
                <w:szCs w:val="28"/>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noWrap w:val="0"/>
            <w:vAlign w:val="center"/>
          </w:tcPr>
          <w:p>
            <w:pPr>
              <w:spacing w:line="300" w:lineRule="exact"/>
              <w:jc w:val="center"/>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w:t>
            </w:r>
          </w:p>
        </w:tc>
        <w:tc>
          <w:tcPr>
            <w:tcW w:w="1559"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企业法人</w:t>
            </w:r>
          </w:p>
        </w:tc>
        <w:tc>
          <w:tcPr>
            <w:tcW w:w="2381"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未经许可从事人力资源服务</w:t>
            </w:r>
          </w:p>
        </w:tc>
        <w:tc>
          <w:tcPr>
            <w:tcW w:w="795" w:type="dxa"/>
            <w:noWrap w:val="0"/>
            <w:vAlign w:val="center"/>
          </w:tcPr>
          <w:p>
            <w:pPr>
              <w:spacing w:line="300" w:lineRule="exact"/>
              <w:jc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高</w:t>
            </w:r>
          </w:p>
        </w:tc>
        <w:tc>
          <w:tcPr>
            <w:tcW w:w="2865"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《中华人民共和国就业促进法》《人力资源市场暂行条例》</w:t>
            </w:r>
          </w:p>
        </w:tc>
        <w:tc>
          <w:tcPr>
            <w:tcW w:w="2535"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申请人法制观念淡薄，遵法守法意识不强</w:t>
            </w:r>
          </w:p>
        </w:tc>
        <w:tc>
          <w:tcPr>
            <w:tcW w:w="2148"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加强相关法律、法规、政策宣传。</w:t>
            </w:r>
          </w:p>
        </w:tc>
        <w:tc>
          <w:tcPr>
            <w:tcW w:w="1836"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noWrap w:val="0"/>
            <w:vAlign w:val="center"/>
          </w:tcPr>
          <w:p>
            <w:pPr>
              <w:spacing w:line="300" w:lineRule="exact"/>
              <w:jc w:val="center"/>
              <w:rPr>
                <w:rFonts w:hint="eastAsia"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2</w:t>
            </w:r>
          </w:p>
        </w:tc>
        <w:tc>
          <w:tcPr>
            <w:tcW w:w="1559"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企业法人、社会组织法人或个人</w:t>
            </w:r>
          </w:p>
        </w:tc>
        <w:tc>
          <w:tcPr>
            <w:tcW w:w="2381"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未经许可开展职业技能培训</w:t>
            </w:r>
          </w:p>
        </w:tc>
        <w:tc>
          <w:tcPr>
            <w:tcW w:w="795" w:type="dxa"/>
            <w:noWrap w:val="0"/>
            <w:vAlign w:val="center"/>
          </w:tcPr>
          <w:p>
            <w:pPr>
              <w:spacing w:line="300" w:lineRule="exact"/>
              <w:jc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高</w:t>
            </w:r>
          </w:p>
        </w:tc>
        <w:tc>
          <w:tcPr>
            <w:tcW w:w="2865"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《中华人民共和国民办教育促进法》《中华人民共和国民办教育促进法实施条例》</w:t>
            </w:r>
          </w:p>
        </w:tc>
        <w:tc>
          <w:tcPr>
            <w:tcW w:w="2535"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申请人法制观念淡薄，遵法守法意识不强</w:t>
            </w:r>
          </w:p>
        </w:tc>
        <w:tc>
          <w:tcPr>
            <w:tcW w:w="2148"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加强相关法律、法规、政策宣传。</w:t>
            </w:r>
          </w:p>
        </w:tc>
        <w:tc>
          <w:tcPr>
            <w:tcW w:w="1836"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noWrap w:val="0"/>
            <w:vAlign w:val="center"/>
          </w:tcPr>
          <w:p>
            <w:pPr>
              <w:spacing w:line="300" w:lineRule="exact"/>
              <w:jc w:val="center"/>
              <w:rPr>
                <w:rFonts w:hint="eastAsia"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3</w:t>
            </w:r>
          </w:p>
        </w:tc>
        <w:tc>
          <w:tcPr>
            <w:tcW w:w="1559"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未按规定办理企业养老保险参保登记、变更登记、注销登记；或未按规定申报应缴纳的企业养老保险费基数</w:t>
            </w:r>
          </w:p>
        </w:tc>
        <w:tc>
          <w:tcPr>
            <w:tcW w:w="795" w:type="dxa"/>
            <w:noWrap w:val="0"/>
            <w:vAlign w:val="center"/>
          </w:tcPr>
          <w:p>
            <w:pPr>
              <w:spacing w:line="300" w:lineRule="exact"/>
              <w:jc w:val="center"/>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低</w:t>
            </w:r>
          </w:p>
        </w:tc>
        <w:tc>
          <w:tcPr>
            <w:tcW w:w="2865"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《中华人民共和国社会保险法》</w:t>
            </w:r>
          </w:p>
        </w:tc>
        <w:tc>
          <w:tcPr>
            <w:tcW w:w="2535"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用人单位法治观念淡薄</w:t>
            </w:r>
          </w:p>
        </w:tc>
        <w:tc>
          <w:tcPr>
            <w:tcW w:w="2148"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加大宣传力度，提高参保单位和职工的法治意识。</w:t>
            </w:r>
          </w:p>
        </w:tc>
        <w:tc>
          <w:tcPr>
            <w:tcW w:w="1836"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社会劳动保险管理局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noWrap w:val="0"/>
            <w:vAlign w:val="center"/>
          </w:tcPr>
          <w:p>
            <w:pPr>
              <w:spacing w:line="300" w:lineRule="exact"/>
              <w:jc w:val="center"/>
              <w:rPr>
                <w:rFonts w:hint="eastAsia"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4</w:t>
            </w:r>
          </w:p>
        </w:tc>
        <w:tc>
          <w:tcPr>
            <w:tcW w:w="1559"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个人</w:t>
            </w:r>
          </w:p>
        </w:tc>
        <w:tc>
          <w:tcPr>
            <w:tcW w:w="2381"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丧失养老保险领取资格人员，不及时办理养老保险待遇停发（暂停发放）手续</w:t>
            </w:r>
          </w:p>
        </w:tc>
        <w:tc>
          <w:tcPr>
            <w:tcW w:w="795" w:type="dxa"/>
            <w:noWrap w:val="0"/>
            <w:vAlign w:val="center"/>
          </w:tcPr>
          <w:p>
            <w:pPr>
              <w:spacing w:line="300" w:lineRule="exact"/>
              <w:jc w:val="center"/>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中</w:t>
            </w:r>
          </w:p>
        </w:tc>
        <w:tc>
          <w:tcPr>
            <w:tcW w:w="2865"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《中华人民共和国社会保险法》《社会保险稽核办法》</w:t>
            </w:r>
          </w:p>
        </w:tc>
        <w:tc>
          <w:tcPr>
            <w:tcW w:w="2535"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领取待遇人员死亡或判刑后单位及个人未及时上报</w:t>
            </w:r>
          </w:p>
        </w:tc>
        <w:tc>
          <w:tcPr>
            <w:tcW w:w="2148"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采取多种措施加强领取待遇人员资格认证。</w:t>
            </w:r>
          </w:p>
        </w:tc>
        <w:tc>
          <w:tcPr>
            <w:tcW w:w="1836"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社会劳动保险管理局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noWrap w:val="0"/>
            <w:vAlign w:val="center"/>
          </w:tcPr>
          <w:p>
            <w:pPr>
              <w:spacing w:line="300" w:lineRule="exact"/>
              <w:jc w:val="center"/>
              <w:rPr>
                <w:rFonts w:hint="eastAsia"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5</w:t>
            </w:r>
          </w:p>
        </w:tc>
        <w:tc>
          <w:tcPr>
            <w:tcW w:w="1559"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伪造材料申请补缴保险</w:t>
            </w:r>
          </w:p>
        </w:tc>
        <w:tc>
          <w:tcPr>
            <w:tcW w:w="795" w:type="dxa"/>
            <w:noWrap w:val="0"/>
            <w:vAlign w:val="center"/>
          </w:tcPr>
          <w:p>
            <w:pPr>
              <w:spacing w:line="300" w:lineRule="exact"/>
              <w:jc w:val="center"/>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中</w:t>
            </w:r>
          </w:p>
        </w:tc>
        <w:tc>
          <w:tcPr>
            <w:tcW w:w="2865"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《河南省人力资源和社会保障厅关于规范职工基本养老保险费缴纳有关问题的通知》</w:t>
            </w:r>
          </w:p>
        </w:tc>
        <w:tc>
          <w:tcPr>
            <w:tcW w:w="2535"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用人单位遵法守法意识不强，利益驱动，存在侥幸心理</w:t>
            </w:r>
          </w:p>
        </w:tc>
        <w:tc>
          <w:tcPr>
            <w:tcW w:w="2148" w:type="dxa"/>
            <w:noWrap w:val="0"/>
            <w:vAlign w:val="center"/>
          </w:tcPr>
          <w:p>
            <w:pPr>
              <w:spacing w:line="300" w:lineRule="exact"/>
              <w:jc w:val="left"/>
              <w:rPr>
                <w:rFonts w:hint="default"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由社保科、社保局的业务各科室联合审核企业提供的申报资料，确保资料的真实性。</w:t>
            </w:r>
          </w:p>
        </w:tc>
        <w:tc>
          <w:tcPr>
            <w:tcW w:w="1836"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社会劳动保险管理局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noWrap w:val="0"/>
            <w:vAlign w:val="center"/>
          </w:tcPr>
          <w:p>
            <w:pPr>
              <w:spacing w:line="300" w:lineRule="exact"/>
              <w:jc w:val="center"/>
              <w:rPr>
                <w:rFonts w:hint="eastAsia"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6</w:t>
            </w:r>
          </w:p>
        </w:tc>
        <w:tc>
          <w:tcPr>
            <w:tcW w:w="1559"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经营范围（</w:t>
            </w:r>
            <w:r>
              <w:rPr>
                <w:rFonts w:hint="default" w:ascii="仿宋" w:hAnsi="仿宋" w:eastAsia="仿宋"/>
                <w:color w:val="000000"/>
                <w:kern w:val="0"/>
                <w:sz w:val="24"/>
                <w:szCs w:val="24"/>
                <w:lang w:val="en-US" w:eastAsia="zh-CN"/>
              </w:rPr>
              <w:t>行业工伤风险类别</w:t>
            </w:r>
            <w:r>
              <w:rPr>
                <w:rFonts w:hint="eastAsia" w:ascii="仿宋" w:hAnsi="仿宋" w:eastAsia="仿宋"/>
                <w:color w:val="000000"/>
                <w:kern w:val="0"/>
                <w:sz w:val="24"/>
                <w:szCs w:val="24"/>
                <w:lang w:val="en-US" w:eastAsia="zh-CN"/>
              </w:rPr>
              <w:t>）发生较大变化后未及时申报调整缴费基数，造成缴费费率不准确，影响到工伤保险基金收入</w:t>
            </w:r>
          </w:p>
        </w:tc>
        <w:tc>
          <w:tcPr>
            <w:tcW w:w="795" w:type="dxa"/>
            <w:noWrap w:val="0"/>
            <w:vAlign w:val="center"/>
          </w:tcPr>
          <w:p>
            <w:pPr>
              <w:spacing w:line="300" w:lineRule="exact"/>
              <w:jc w:val="center"/>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低</w:t>
            </w:r>
          </w:p>
        </w:tc>
        <w:tc>
          <w:tcPr>
            <w:tcW w:w="2865" w:type="dxa"/>
            <w:noWrap w:val="0"/>
            <w:vAlign w:val="center"/>
          </w:tcPr>
          <w:p>
            <w:pPr>
              <w:spacing w:line="300" w:lineRule="exact"/>
              <w:jc w:val="left"/>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《工伤保险条例》《</w:t>
            </w:r>
            <w:r>
              <w:rPr>
                <w:rFonts w:hint="default" w:ascii="仿宋" w:hAnsi="仿宋" w:eastAsia="仿宋"/>
                <w:color w:val="000000"/>
                <w:kern w:val="0"/>
                <w:sz w:val="24"/>
                <w:szCs w:val="24"/>
                <w:lang w:val="en-US" w:eastAsia="zh-CN"/>
              </w:rPr>
              <w:t>关于调整工伤保险费率政策的通知</w:t>
            </w:r>
            <w:r>
              <w:rPr>
                <w:rFonts w:hint="eastAsia" w:ascii="仿宋" w:hAnsi="仿宋" w:eastAsia="仿宋"/>
                <w:color w:val="000000"/>
                <w:kern w:val="0"/>
                <w:sz w:val="24"/>
                <w:szCs w:val="24"/>
                <w:lang w:val="en-US" w:eastAsia="zh-CN"/>
              </w:rPr>
              <w:t>》</w:t>
            </w:r>
          </w:p>
          <w:p>
            <w:pPr>
              <w:spacing w:line="300" w:lineRule="exact"/>
              <w:jc w:val="left"/>
              <w:rPr>
                <w:rFonts w:hint="eastAsia" w:ascii="仿宋" w:hAnsi="仿宋" w:eastAsia="仿宋" w:cstheme="minorBidi"/>
                <w:color w:val="000000"/>
                <w:kern w:val="0"/>
                <w:sz w:val="24"/>
                <w:szCs w:val="24"/>
                <w:lang w:val="en-US" w:eastAsia="zh-CN" w:bidi="ar-SA"/>
              </w:rPr>
            </w:pPr>
          </w:p>
        </w:tc>
        <w:tc>
          <w:tcPr>
            <w:tcW w:w="2535" w:type="dxa"/>
            <w:noWrap w:val="0"/>
            <w:vAlign w:val="center"/>
          </w:tcPr>
          <w:p>
            <w:pPr>
              <w:spacing w:line="300" w:lineRule="exact"/>
              <w:jc w:val="left"/>
              <w:rPr>
                <w:rFonts w:hint="default" w:ascii="仿宋" w:hAnsi="仿宋" w:eastAsia="仿宋" w:cstheme="minorBidi"/>
                <w:color w:val="000000"/>
                <w:kern w:val="0"/>
                <w:sz w:val="24"/>
                <w:szCs w:val="24"/>
                <w:lang w:val="en-US" w:eastAsia="zh-CN" w:bidi="ar-SA"/>
              </w:rPr>
            </w:pPr>
            <w:r>
              <w:rPr>
                <w:rFonts w:hint="eastAsia" w:ascii="仿宋" w:hAnsi="仿宋" w:eastAsia="仿宋" w:cstheme="minorBidi"/>
                <w:color w:val="000000"/>
                <w:kern w:val="0"/>
                <w:sz w:val="24"/>
                <w:szCs w:val="24"/>
                <w:lang w:val="en-US" w:eastAsia="zh-CN" w:bidi="ar-SA"/>
              </w:rPr>
              <w:t>用人单位缺乏申报意识，工伤保险经办机构管理不到位。</w:t>
            </w:r>
          </w:p>
        </w:tc>
        <w:tc>
          <w:tcPr>
            <w:tcW w:w="2148"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加强宣传，提升用人单位主动申报意识；加强与市场监管部门的信息数据对接，根据用人单位《营业执照》经营范围变化情况定期进行信息核实和费率调整。</w:t>
            </w:r>
          </w:p>
        </w:tc>
        <w:tc>
          <w:tcPr>
            <w:tcW w:w="1836"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工伤保险经办机构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noWrap w:val="0"/>
            <w:vAlign w:val="center"/>
          </w:tcPr>
          <w:p>
            <w:pPr>
              <w:spacing w:line="300" w:lineRule="exact"/>
              <w:jc w:val="center"/>
              <w:rPr>
                <w:rFonts w:hint="eastAsia"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7</w:t>
            </w:r>
          </w:p>
        </w:tc>
        <w:tc>
          <w:tcPr>
            <w:tcW w:w="1559"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工伤保险定点医疗机构</w:t>
            </w:r>
          </w:p>
        </w:tc>
        <w:tc>
          <w:tcPr>
            <w:tcW w:w="2381"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违反服务协议约定，通过挂床住院、过度医疗等违规行为，违规套取工伤保险基金</w:t>
            </w:r>
          </w:p>
        </w:tc>
        <w:tc>
          <w:tcPr>
            <w:tcW w:w="795" w:type="dxa"/>
            <w:noWrap w:val="0"/>
            <w:vAlign w:val="center"/>
          </w:tcPr>
          <w:p>
            <w:pPr>
              <w:spacing w:line="300" w:lineRule="exact"/>
              <w:jc w:val="center"/>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高</w:t>
            </w:r>
          </w:p>
        </w:tc>
        <w:tc>
          <w:tcPr>
            <w:tcW w:w="2865"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《中华人民共和国社会保险法》《工伤保险条例》</w:t>
            </w:r>
          </w:p>
        </w:tc>
        <w:tc>
          <w:tcPr>
            <w:tcW w:w="2535" w:type="dxa"/>
            <w:noWrap w:val="0"/>
            <w:vAlign w:val="center"/>
          </w:tcPr>
          <w:p>
            <w:pPr>
              <w:spacing w:line="300" w:lineRule="exact"/>
              <w:jc w:val="left"/>
              <w:rPr>
                <w:rFonts w:hint="default" w:ascii="仿宋" w:hAnsi="仿宋" w:eastAsia="仿宋" w:cstheme="minorBidi"/>
                <w:color w:val="000000"/>
                <w:kern w:val="0"/>
                <w:sz w:val="24"/>
                <w:szCs w:val="24"/>
                <w:lang w:val="en-US" w:eastAsia="zh-CN" w:bidi="ar-SA"/>
              </w:rPr>
            </w:pPr>
            <w:r>
              <w:rPr>
                <w:rFonts w:hint="eastAsia" w:ascii="仿宋" w:hAnsi="仿宋" w:eastAsia="仿宋" w:cstheme="minorBidi"/>
                <w:color w:val="000000"/>
                <w:kern w:val="0"/>
                <w:sz w:val="24"/>
                <w:szCs w:val="24"/>
                <w:lang w:val="en-US" w:eastAsia="zh-CN" w:bidi="ar-SA"/>
              </w:rPr>
              <w:t>医疗机构的逐利性是根本原因。</w:t>
            </w:r>
          </w:p>
        </w:tc>
        <w:tc>
          <w:tcPr>
            <w:tcW w:w="2148"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加强日常稽核管理，及时查处各类违规行为；加强住院病历审核，通过审核扣款拒付不合规医疗费用，减少工伤保险基金不合理支出。</w:t>
            </w:r>
          </w:p>
        </w:tc>
        <w:tc>
          <w:tcPr>
            <w:tcW w:w="1836"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工伤保险经办机构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noWrap w:val="0"/>
            <w:vAlign w:val="center"/>
          </w:tcPr>
          <w:p>
            <w:pPr>
              <w:spacing w:line="300" w:lineRule="exact"/>
              <w:jc w:val="center"/>
              <w:rPr>
                <w:rFonts w:hint="eastAsia"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8</w:t>
            </w:r>
          </w:p>
        </w:tc>
        <w:tc>
          <w:tcPr>
            <w:tcW w:w="1559"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见习单位</w:t>
            </w:r>
          </w:p>
        </w:tc>
        <w:tc>
          <w:tcPr>
            <w:tcW w:w="2381"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虚报、谎报见习人数和见习时间，骗取、套取就业见习补贴资金</w:t>
            </w:r>
          </w:p>
        </w:tc>
        <w:tc>
          <w:tcPr>
            <w:tcW w:w="795" w:type="dxa"/>
            <w:noWrap w:val="0"/>
            <w:vAlign w:val="center"/>
          </w:tcPr>
          <w:p>
            <w:pPr>
              <w:spacing w:line="300" w:lineRule="exact"/>
              <w:jc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中</w:t>
            </w:r>
          </w:p>
        </w:tc>
        <w:tc>
          <w:tcPr>
            <w:tcW w:w="2865" w:type="dxa"/>
            <w:noWrap w:val="0"/>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《河南省就业补助资金管理办法》</w:t>
            </w:r>
          </w:p>
        </w:tc>
        <w:tc>
          <w:tcPr>
            <w:tcW w:w="2535"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_GB2312" w:hAnsi="宋体" w:eastAsia="仿宋_GB2312" w:cs="仿宋_GB2312"/>
                <w:i w:val="0"/>
                <w:iCs w:val="0"/>
                <w:caps w:val="0"/>
                <w:color w:val="000000"/>
                <w:spacing w:val="0"/>
                <w:sz w:val="24"/>
                <w:szCs w:val="24"/>
                <w:shd w:val="clear" w:fill="FFFFFF"/>
                <w:lang w:eastAsia="zh-CN"/>
              </w:rPr>
              <w:t>见习</w:t>
            </w:r>
            <w:r>
              <w:rPr>
                <w:rFonts w:ascii="仿宋_GB2312" w:hAnsi="宋体" w:eastAsia="仿宋_GB2312" w:cs="仿宋_GB2312"/>
                <w:i w:val="0"/>
                <w:iCs w:val="0"/>
                <w:caps w:val="0"/>
                <w:color w:val="000000"/>
                <w:spacing w:val="0"/>
                <w:sz w:val="24"/>
                <w:szCs w:val="24"/>
                <w:shd w:val="clear" w:fill="FFFFFF"/>
              </w:rPr>
              <w:t>单位遵法守法意识不强，受利益驱动，存在侥幸心理</w:t>
            </w:r>
          </w:p>
        </w:tc>
        <w:tc>
          <w:tcPr>
            <w:tcW w:w="2148" w:type="dxa"/>
            <w:noWrap w:val="0"/>
            <w:vAlign w:val="center"/>
          </w:tcPr>
          <w:p>
            <w:pPr>
              <w:spacing w:line="300" w:lineRule="exact"/>
              <w:jc w:val="left"/>
              <w:rPr>
                <w:rFonts w:hint="default"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加强宣传，提高见习单位的法律法规意识；不断加强检查抽查力度。</w:t>
            </w:r>
          </w:p>
        </w:tc>
        <w:tc>
          <w:tcPr>
            <w:tcW w:w="1836" w:type="dxa"/>
            <w:noWrap w:val="0"/>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人才交流服务中心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center"/>
              <w:rPr>
                <w:rFonts w:hint="eastAsia"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9</w:t>
            </w:r>
          </w:p>
        </w:tc>
        <w:tc>
          <w:tcPr>
            <w:tcW w:w="1559" w:type="dxa"/>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学校或个人</w:t>
            </w:r>
          </w:p>
        </w:tc>
        <w:tc>
          <w:tcPr>
            <w:tcW w:w="2381" w:type="dxa"/>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虚报冒领求职创业补贴</w:t>
            </w:r>
          </w:p>
        </w:tc>
        <w:tc>
          <w:tcPr>
            <w:tcW w:w="795" w:type="dxa"/>
            <w:vAlign w:val="center"/>
          </w:tcPr>
          <w:p>
            <w:pPr>
              <w:spacing w:line="300" w:lineRule="exact"/>
              <w:jc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中</w:t>
            </w:r>
          </w:p>
        </w:tc>
        <w:tc>
          <w:tcPr>
            <w:tcW w:w="2865" w:type="dxa"/>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《河南省就业补助资金管理办法》</w:t>
            </w:r>
          </w:p>
        </w:tc>
        <w:tc>
          <w:tcPr>
            <w:tcW w:w="2535" w:type="dxa"/>
            <w:vAlign w:val="center"/>
          </w:tcPr>
          <w:p>
            <w:pPr>
              <w:spacing w:line="300" w:lineRule="exact"/>
              <w:jc w:val="left"/>
              <w:rPr>
                <w:rFonts w:hint="default" w:ascii="仿宋" w:hAnsi="仿宋" w:eastAsia="仿宋" w:cstheme="minorBidi"/>
                <w:color w:val="000000"/>
                <w:kern w:val="0"/>
                <w:sz w:val="24"/>
                <w:szCs w:val="24"/>
                <w:lang w:val="en-US" w:eastAsia="zh-CN" w:bidi="ar-SA"/>
              </w:rPr>
            </w:pPr>
            <w:r>
              <w:rPr>
                <w:rFonts w:ascii="仿宋" w:hAnsi="仿宋" w:eastAsia="仿宋" w:cs="仿宋"/>
                <w:i w:val="0"/>
                <w:iCs w:val="0"/>
                <w:caps w:val="0"/>
                <w:color w:val="000000"/>
                <w:spacing w:val="0"/>
                <w:sz w:val="24"/>
                <w:szCs w:val="24"/>
                <w:shd w:val="clear" w:fill="FFFFFF"/>
              </w:rPr>
              <w:t>法律意识淡薄，</w:t>
            </w:r>
            <w:r>
              <w:rPr>
                <w:rFonts w:hint="eastAsia" w:ascii="仿宋" w:hAnsi="仿宋" w:eastAsia="仿宋" w:cs="仿宋"/>
                <w:i w:val="0"/>
                <w:iCs w:val="0"/>
                <w:caps w:val="0"/>
                <w:color w:val="000000"/>
                <w:spacing w:val="0"/>
                <w:sz w:val="24"/>
                <w:szCs w:val="24"/>
                <w:shd w:val="clear" w:fill="FFFFFF"/>
                <w:lang w:eastAsia="zh-CN"/>
              </w:rPr>
              <w:t>学校或</w:t>
            </w:r>
            <w:r>
              <w:rPr>
                <w:rFonts w:ascii="仿宋" w:hAnsi="仿宋" w:eastAsia="仿宋" w:cs="仿宋"/>
                <w:i w:val="0"/>
                <w:iCs w:val="0"/>
                <w:caps w:val="0"/>
                <w:color w:val="000000"/>
                <w:spacing w:val="0"/>
                <w:sz w:val="24"/>
                <w:szCs w:val="24"/>
                <w:shd w:val="clear" w:fill="FFFFFF"/>
              </w:rPr>
              <w:t>个人</w:t>
            </w:r>
            <w:r>
              <w:rPr>
                <w:rFonts w:hint="eastAsia" w:ascii="仿宋" w:hAnsi="仿宋" w:eastAsia="仿宋"/>
                <w:color w:val="000000"/>
                <w:kern w:val="0"/>
                <w:sz w:val="24"/>
                <w:szCs w:val="24"/>
                <w:lang w:val="en-US" w:eastAsia="zh-CN"/>
              </w:rPr>
              <w:t>虚报冒领求职创业补贴</w:t>
            </w:r>
          </w:p>
        </w:tc>
        <w:tc>
          <w:tcPr>
            <w:tcW w:w="2148"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加强宣传，严格求职创业补贴资金审核标准。</w:t>
            </w:r>
          </w:p>
        </w:tc>
        <w:tc>
          <w:tcPr>
            <w:tcW w:w="1836" w:type="dxa"/>
            <w:vAlign w:val="top"/>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人才交流服务中心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center"/>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10</w:t>
            </w:r>
          </w:p>
        </w:tc>
        <w:tc>
          <w:tcPr>
            <w:tcW w:w="1559" w:type="dxa"/>
            <w:vAlign w:val="center"/>
          </w:tcPr>
          <w:p>
            <w:pPr>
              <w:spacing w:line="300" w:lineRule="exact"/>
              <w:jc w:val="left"/>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val="en-US" w:eastAsia="zh-CN"/>
              </w:rPr>
              <w:t>个人</w:t>
            </w:r>
          </w:p>
        </w:tc>
        <w:tc>
          <w:tcPr>
            <w:tcW w:w="2381" w:type="dxa"/>
            <w:vAlign w:val="center"/>
          </w:tcPr>
          <w:p>
            <w:pPr>
              <w:spacing w:line="300" w:lineRule="exact"/>
              <w:jc w:val="left"/>
              <w:rPr>
                <w:rFonts w:hint="default"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val="en-US" w:eastAsia="zh-CN"/>
              </w:rPr>
              <w:t>领取失业保险金期间，办理工商营业执照，未申报停发失业保险金的</w:t>
            </w:r>
          </w:p>
        </w:tc>
        <w:tc>
          <w:tcPr>
            <w:tcW w:w="795" w:type="dxa"/>
            <w:vAlign w:val="center"/>
          </w:tcPr>
          <w:p>
            <w:pPr>
              <w:spacing w:line="300" w:lineRule="exact"/>
              <w:jc w:val="center"/>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val="en-US" w:eastAsia="zh-CN"/>
              </w:rPr>
              <w:t>中</w:t>
            </w:r>
          </w:p>
        </w:tc>
        <w:tc>
          <w:tcPr>
            <w:tcW w:w="2865" w:type="dxa"/>
            <w:vAlign w:val="center"/>
          </w:tcPr>
          <w:p>
            <w:pPr>
              <w:spacing w:line="300" w:lineRule="exact"/>
              <w:jc w:val="left"/>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val="en-US" w:eastAsia="zh-CN"/>
              </w:rPr>
              <w:t>《河南省失业保险条例》</w:t>
            </w:r>
          </w:p>
        </w:tc>
        <w:tc>
          <w:tcPr>
            <w:tcW w:w="2535"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 w:hAnsi="仿宋" w:eastAsia="仿宋"/>
                <w:color w:val="000000"/>
                <w:kern w:val="0"/>
                <w:sz w:val="24"/>
                <w:szCs w:val="24"/>
                <w:lang w:val="en-US" w:eastAsia="zh-CN"/>
              </w:rPr>
              <w:t>省、市未建立信息比对数据库</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spacing w:val="0"/>
                <w:sz w:val="24"/>
                <w:szCs w:val="24"/>
                <w:u w:val="none"/>
              </w:rPr>
              <w:t>与工商部门结合，加强核查力度，对领取工商营业执照人员按照政策执行</w:t>
            </w:r>
            <w:r>
              <w:rPr>
                <w:rFonts w:hint="eastAsia" w:ascii="仿宋_GB2312" w:hAnsi="仿宋" w:eastAsia="仿宋_GB2312"/>
                <w:spacing w:val="0"/>
                <w:sz w:val="24"/>
                <w:szCs w:val="24"/>
                <w:u w:val="none"/>
                <w:lang w:eastAsia="zh-CN"/>
              </w:rPr>
              <w:t>。</w:t>
            </w:r>
          </w:p>
        </w:tc>
        <w:tc>
          <w:tcPr>
            <w:tcW w:w="1836" w:type="dxa"/>
            <w:vAlign w:val="center"/>
          </w:tcPr>
          <w:p>
            <w:pPr>
              <w:spacing w:line="300" w:lineRule="exact"/>
              <w:jc w:val="center"/>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spacing w:val="0"/>
                <w:sz w:val="24"/>
                <w:szCs w:val="24"/>
                <w:u w:val="none"/>
                <w:lang w:val="en-US" w:eastAsia="zh-CN"/>
              </w:rPr>
              <w:t>失业保险处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11</w:t>
            </w:r>
          </w:p>
        </w:tc>
        <w:tc>
          <w:tcPr>
            <w:tcW w:w="1559" w:type="dxa"/>
            <w:vAlign w:val="center"/>
          </w:tcPr>
          <w:p>
            <w:pPr>
              <w:spacing w:line="300" w:lineRule="exact"/>
              <w:jc w:val="left"/>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val="en-US" w:eastAsia="zh-CN"/>
              </w:rPr>
              <w:t>个人</w:t>
            </w:r>
          </w:p>
        </w:tc>
        <w:tc>
          <w:tcPr>
            <w:tcW w:w="2381" w:type="dxa"/>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领取失业补助金再就业</w:t>
            </w:r>
          </w:p>
        </w:tc>
        <w:tc>
          <w:tcPr>
            <w:tcW w:w="795" w:type="dxa"/>
            <w:vAlign w:val="center"/>
          </w:tcPr>
          <w:p>
            <w:pPr>
              <w:spacing w:line="300" w:lineRule="exact"/>
              <w:jc w:val="center"/>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val="en-US" w:eastAsia="zh-CN"/>
              </w:rPr>
              <w:t>中</w:t>
            </w:r>
          </w:p>
        </w:tc>
        <w:tc>
          <w:tcPr>
            <w:tcW w:w="2865" w:type="dxa"/>
            <w:vAlign w:val="center"/>
          </w:tcPr>
          <w:p>
            <w:pPr>
              <w:spacing w:line="300" w:lineRule="exact"/>
              <w:jc w:val="left"/>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val="en-US" w:eastAsia="zh-CN"/>
              </w:rPr>
              <w:t>《河南省失业保险条例》</w:t>
            </w:r>
          </w:p>
        </w:tc>
        <w:tc>
          <w:tcPr>
            <w:tcW w:w="2535"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 w:hAnsi="仿宋" w:eastAsia="仿宋"/>
                <w:color w:val="000000"/>
                <w:kern w:val="0"/>
                <w:sz w:val="24"/>
                <w:szCs w:val="24"/>
                <w:lang w:val="en-US" w:eastAsia="zh-CN"/>
              </w:rPr>
              <w:t>省、市未建立信息比对数据库</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spacing w:val="0"/>
                <w:sz w:val="24"/>
                <w:szCs w:val="24"/>
                <w:u w:val="none"/>
              </w:rPr>
              <w:t>通过五险数据共享筛查就业人；与工商部门数据对比，核查领取工商营业执照人员；与就业部门数据比对，筛查实现灵活就业享受社保补贴的人员；与省厅沟通筛查在外省市参加社会保险人员。</w:t>
            </w:r>
          </w:p>
        </w:tc>
        <w:tc>
          <w:tcPr>
            <w:tcW w:w="1836" w:type="dxa"/>
            <w:vAlign w:val="center"/>
          </w:tcPr>
          <w:p>
            <w:pPr>
              <w:spacing w:line="300" w:lineRule="exact"/>
              <w:jc w:val="center"/>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spacing w:val="0"/>
                <w:sz w:val="24"/>
                <w:szCs w:val="24"/>
                <w:u w:val="none"/>
                <w:lang w:val="en-US" w:eastAsia="zh-CN"/>
              </w:rPr>
              <w:t>失业保险处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12</w:t>
            </w:r>
          </w:p>
        </w:tc>
        <w:tc>
          <w:tcPr>
            <w:tcW w:w="1559" w:type="dxa"/>
            <w:vAlign w:val="center"/>
          </w:tcPr>
          <w:p>
            <w:pPr>
              <w:spacing w:line="300" w:lineRule="exact"/>
              <w:jc w:val="left"/>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eastAsia="zh-CN"/>
              </w:rPr>
              <w:t>用人单位</w:t>
            </w:r>
          </w:p>
        </w:tc>
        <w:tc>
          <w:tcPr>
            <w:tcW w:w="2381" w:type="dxa"/>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未按规定办理失业保险登记；或未按规定申报应缴纳的失业保险费基数</w:t>
            </w:r>
          </w:p>
        </w:tc>
        <w:tc>
          <w:tcPr>
            <w:tcW w:w="795" w:type="dxa"/>
            <w:vAlign w:val="center"/>
          </w:tcPr>
          <w:p>
            <w:pPr>
              <w:spacing w:line="300" w:lineRule="exact"/>
              <w:jc w:val="center"/>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eastAsia="zh-CN"/>
              </w:rPr>
              <w:t>低</w:t>
            </w:r>
          </w:p>
        </w:tc>
        <w:tc>
          <w:tcPr>
            <w:tcW w:w="2865" w:type="dxa"/>
            <w:vAlign w:val="center"/>
          </w:tcPr>
          <w:p>
            <w:pPr>
              <w:spacing w:line="300" w:lineRule="exact"/>
              <w:jc w:val="left"/>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eastAsia="zh-CN"/>
              </w:rPr>
              <w:t>《社会保险法》</w:t>
            </w:r>
          </w:p>
        </w:tc>
        <w:tc>
          <w:tcPr>
            <w:tcW w:w="2535"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cstheme="minorBidi"/>
                <w:spacing w:val="0"/>
                <w:kern w:val="2"/>
                <w:sz w:val="22"/>
                <w:szCs w:val="22"/>
                <w:u w:val="none"/>
                <w:lang w:val="en-US" w:eastAsia="zh-CN" w:bidi="ar-SA"/>
              </w:rPr>
              <w:t>用人单位遵法守法意识不强，受利益驱动，存在侥幸心理。</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spacing w:val="0"/>
                <w:sz w:val="24"/>
                <w:szCs w:val="24"/>
                <w:u w:val="none"/>
                <w:lang w:eastAsia="zh-CN"/>
              </w:rPr>
              <w:t>加大法规</w:t>
            </w:r>
            <w:r>
              <w:rPr>
                <w:rFonts w:hint="eastAsia" w:ascii="仿宋_GB2312" w:hAnsi="仿宋" w:eastAsia="仿宋_GB2312"/>
                <w:spacing w:val="0"/>
                <w:sz w:val="24"/>
                <w:szCs w:val="24"/>
                <w:u w:val="none"/>
                <w:lang w:val="en-US" w:eastAsia="zh-CN"/>
              </w:rPr>
              <w:t>政策</w:t>
            </w:r>
            <w:r>
              <w:rPr>
                <w:rFonts w:hint="eastAsia" w:ascii="仿宋_GB2312" w:hAnsi="仿宋" w:eastAsia="仿宋_GB2312"/>
                <w:spacing w:val="0"/>
                <w:sz w:val="24"/>
                <w:szCs w:val="24"/>
                <w:u w:val="none"/>
                <w:lang w:eastAsia="zh-CN"/>
              </w:rPr>
              <w:t>宣传力度，提高参保单位法治意识，加强稽核力度。</w:t>
            </w:r>
          </w:p>
        </w:tc>
        <w:tc>
          <w:tcPr>
            <w:tcW w:w="1836" w:type="dxa"/>
            <w:vAlign w:val="center"/>
          </w:tcPr>
          <w:p>
            <w:pPr>
              <w:spacing w:line="300" w:lineRule="exact"/>
              <w:jc w:val="center"/>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spacing w:val="0"/>
                <w:sz w:val="24"/>
                <w:szCs w:val="24"/>
                <w:u w:val="none"/>
                <w:lang w:val="en-US" w:eastAsia="zh-CN"/>
              </w:rPr>
              <w:t>失业保险处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13</w:t>
            </w:r>
          </w:p>
        </w:tc>
        <w:tc>
          <w:tcPr>
            <w:tcW w:w="1559" w:type="dxa"/>
            <w:vAlign w:val="center"/>
          </w:tcPr>
          <w:p>
            <w:pPr>
              <w:spacing w:line="300" w:lineRule="exact"/>
              <w:jc w:val="left"/>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val="en-US" w:eastAsia="zh-CN"/>
              </w:rPr>
              <w:t>个人</w:t>
            </w:r>
          </w:p>
        </w:tc>
        <w:tc>
          <w:tcPr>
            <w:tcW w:w="2381" w:type="dxa"/>
            <w:vAlign w:val="center"/>
          </w:tcPr>
          <w:p>
            <w:pPr>
              <w:spacing w:line="300" w:lineRule="exact"/>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剩余期限失业保险金一次性结清（只有证无实体经营的店面）</w:t>
            </w:r>
          </w:p>
        </w:tc>
        <w:tc>
          <w:tcPr>
            <w:tcW w:w="795" w:type="dxa"/>
            <w:vAlign w:val="center"/>
          </w:tcPr>
          <w:p>
            <w:pPr>
              <w:spacing w:line="300" w:lineRule="exact"/>
              <w:jc w:val="center"/>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val="en-US" w:eastAsia="zh-CN"/>
              </w:rPr>
              <w:t>中</w:t>
            </w:r>
          </w:p>
        </w:tc>
        <w:tc>
          <w:tcPr>
            <w:tcW w:w="2865" w:type="dxa"/>
            <w:vAlign w:val="center"/>
          </w:tcPr>
          <w:p>
            <w:pPr>
              <w:spacing w:line="300" w:lineRule="exact"/>
              <w:jc w:val="left"/>
              <w:rPr>
                <w:rFonts w:hint="eastAsia" w:ascii="仿宋_GB2312" w:hAnsi="仿宋" w:eastAsia="仿宋_GB2312" w:cstheme="minorBidi"/>
                <w:spacing w:val="0"/>
                <w:kern w:val="2"/>
                <w:sz w:val="24"/>
                <w:szCs w:val="24"/>
                <w:lang w:val="en-US" w:eastAsia="zh-CN" w:bidi="ar-SA"/>
              </w:rPr>
            </w:pPr>
            <w:r>
              <w:rPr>
                <w:rFonts w:hint="eastAsia" w:ascii="仿宋_GB2312" w:hAnsi="仿宋" w:eastAsia="仿宋_GB2312"/>
                <w:spacing w:val="0"/>
                <w:sz w:val="24"/>
                <w:szCs w:val="24"/>
                <w:lang w:val="en-US" w:eastAsia="zh-CN"/>
              </w:rPr>
              <w:t>《河南省失业保险条例》</w:t>
            </w:r>
          </w:p>
        </w:tc>
        <w:tc>
          <w:tcPr>
            <w:tcW w:w="2535"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cstheme="minorBidi"/>
                <w:spacing w:val="0"/>
                <w:kern w:val="2"/>
                <w:sz w:val="24"/>
                <w:szCs w:val="24"/>
                <w:u w:val="none"/>
                <w:lang w:val="en-US" w:eastAsia="zh-CN" w:bidi="ar-SA"/>
              </w:rPr>
              <w:t>申报人员对相关政策了解不够，法律意识淡薄。</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spacing w:val="0"/>
                <w:sz w:val="24"/>
                <w:szCs w:val="24"/>
                <w:u w:val="none"/>
                <w:lang w:val="en-US" w:eastAsia="zh-CN"/>
              </w:rPr>
              <w:t>严格按照文件要求进行实地核查；加强失业保险政策宣传。</w:t>
            </w:r>
          </w:p>
        </w:tc>
        <w:tc>
          <w:tcPr>
            <w:tcW w:w="1836" w:type="dxa"/>
            <w:vAlign w:val="center"/>
          </w:tcPr>
          <w:p>
            <w:pPr>
              <w:spacing w:line="300" w:lineRule="exact"/>
              <w:jc w:val="center"/>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spacing w:val="0"/>
                <w:sz w:val="24"/>
                <w:szCs w:val="24"/>
                <w:u w:val="none"/>
                <w:lang w:val="en-US" w:eastAsia="zh-CN"/>
              </w:rPr>
              <w:t>失业保险处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14</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未按规定申报应缴纳的机关事业养老保险费基数</w:t>
            </w:r>
          </w:p>
        </w:tc>
        <w:tc>
          <w:tcPr>
            <w:tcW w:w="795" w:type="dxa"/>
            <w:vAlign w:val="center"/>
          </w:tcPr>
          <w:p>
            <w:pPr>
              <w:spacing w:line="300" w:lineRule="exact"/>
              <w:jc w:val="center"/>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低</w:t>
            </w:r>
          </w:p>
        </w:tc>
        <w:tc>
          <w:tcPr>
            <w:tcW w:w="2865"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《中华人民共和国社会保险法》</w:t>
            </w:r>
          </w:p>
        </w:tc>
        <w:tc>
          <w:tcPr>
            <w:tcW w:w="2535"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用人单位法律意识不强，疏忽大意。</w:t>
            </w:r>
          </w:p>
        </w:tc>
        <w:tc>
          <w:tcPr>
            <w:tcW w:w="2148"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向各参保单位下发申报缴费基数通知，认真做好核定工作，未申报的及时督促提醒，切实维护参保人员的利益。</w:t>
            </w:r>
          </w:p>
        </w:tc>
        <w:tc>
          <w:tcPr>
            <w:tcW w:w="1836"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机关事业单位社会保险管理处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15</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丧失机关事业养老保险领取资格人员，未及时办理机关事业养老保险待遇停发（暂停发放）、终止手续</w:t>
            </w:r>
          </w:p>
        </w:tc>
        <w:tc>
          <w:tcPr>
            <w:tcW w:w="795" w:type="dxa"/>
            <w:vAlign w:val="center"/>
          </w:tcPr>
          <w:p>
            <w:pPr>
              <w:spacing w:line="300" w:lineRule="exact"/>
              <w:jc w:val="center"/>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中</w:t>
            </w:r>
          </w:p>
        </w:tc>
        <w:tc>
          <w:tcPr>
            <w:tcW w:w="2865"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《中华人民共和国社会保险法》《社会保险稽核办法》</w:t>
            </w:r>
          </w:p>
        </w:tc>
        <w:tc>
          <w:tcPr>
            <w:tcW w:w="2535"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领取待遇人员死亡或判刑后单位未及时上报。</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_GB2312" w:hAnsi="仿宋" w:eastAsia="仿宋_GB2312"/>
                <w:spacing w:val="0"/>
                <w:sz w:val="24"/>
                <w:szCs w:val="24"/>
                <w:u w:val="none"/>
                <w:lang w:val="en-US" w:eastAsia="zh-CN"/>
              </w:rPr>
              <w:t>采取多种措施，加强领取待遇人员资格认证。</w:t>
            </w:r>
          </w:p>
        </w:tc>
        <w:tc>
          <w:tcPr>
            <w:tcW w:w="1836"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机关事业单位社会保险管理处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16</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用人单位未为其职工办理养老保险、医疗保险、失业保险、工伤保险、生育保险登记手续</w:t>
            </w:r>
          </w:p>
        </w:tc>
        <w:tc>
          <w:tcPr>
            <w:tcW w:w="795" w:type="dxa"/>
            <w:vAlign w:val="center"/>
          </w:tcPr>
          <w:p>
            <w:pPr>
              <w:spacing w:line="30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rPr>
              <w:t>低</w:t>
            </w:r>
          </w:p>
        </w:tc>
        <w:tc>
          <w:tcPr>
            <w:tcW w:w="2865"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sz w:val="24"/>
              </w:rPr>
              <w:t>《中华人民共和国社会保险法》</w:t>
            </w:r>
          </w:p>
        </w:tc>
        <w:tc>
          <w:tcPr>
            <w:tcW w:w="2535" w:type="dxa"/>
            <w:vAlign w:val="center"/>
          </w:tcPr>
          <w:p>
            <w:pPr>
              <w:spacing w:line="300" w:lineRule="exact"/>
              <w:jc w:val="left"/>
              <w:rPr>
                <w:rFonts w:hint="eastAsia" w:ascii="仿宋" w:hAnsi="仿宋" w:eastAsia="仿宋" w:cstheme="minorBidi"/>
                <w:kern w:val="2"/>
                <w:sz w:val="24"/>
                <w:szCs w:val="24"/>
                <w:lang w:val="en-US" w:eastAsia="zh-CN" w:bidi="ar-SA"/>
              </w:rPr>
            </w:pPr>
            <w:r>
              <w:rPr>
                <w:rFonts w:ascii="仿宋" w:hAnsi="仿宋" w:eastAsia="仿宋"/>
                <w:sz w:val="24"/>
              </w:rPr>
              <w:t>经营者法律意识淡薄</w:t>
            </w:r>
            <w:r>
              <w:rPr>
                <w:rFonts w:hint="eastAsia" w:ascii="仿宋" w:hAnsi="仿宋" w:eastAsia="仿宋"/>
                <w:sz w:val="24"/>
              </w:rPr>
              <w:t>，</w:t>
            </w:r>
            <w:r>
              <w:rPr>
                <w:rFonts w:ascii="仿宋" w:hAnsi="仿宋" w:eastAsia="仿宋"/>
                <w:sz w:val="24"/>
              </w:rPr>
              <w:t>存在侥幸和为利益故意违反规定</w:t>
            </w:r>
            <w:r>
              <w:rPr>
                <w:rFonts w:hint="eastAsia" w:ascii="仿宋" w:hAnsi="仿宋" w:eastAsia="仿宋"/>
                <w:sz w:val="24"/>
              </w:rPr>
              <w:t>。</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 w:hAnsi="仿宋" w:eastAsia="仿宋"/>
                <w:sz w:val="24"/>
              </w:rPr>
              <w:t>加大企业巡查、检查力度</w:t>
            </w:r>
          </w:p>
        </w:tc>
        <w:tc>
          <w:tcPr>
            <w:tcW w:w="1836" w:type="dxa"/>
            <w:vAlign w:val="top"/>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劳动保障监察局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17</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不依法与劳动者签订劳动合同、未依法签订集体合同</w:t>
            </w:r>
          </w:p>
        </w:tc>
        <w:tc>
          <w:tcPr>
            <w:tcW w:w="795" w:type="dxa"/>
            <w:vAlign w:val="center"/>
          </w:tcPr>
          <w:p>
            <w:pPr>
              <w:spacing w:line="30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rPr>
              <w:t>低</w:t>
            </w:r>
          </w:p>
        </w:tc>
        <w:tc>
          <w:tcPr>
            <w:tcW w:w="2865"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sz w:val="24"/>
              </w:rPr>
              <w:t>《中华人民共和国劳动合同法》</w:t>
            </w:r>
          </w:p>
        </w:tc>
        <w:tc>
          <w:tcPr>
            <w:tcW w:w="2535" w:type="dxa"/>
            <w:vAlign w:val="center"/>
          </w:tcPr>
          <w:p>
            <w:pPr>
              <w:spacing w:line="300" w:lineRule="exact"/>
              <w:jc w:val="left"/>
              <w:rPr>
                <w:rFonts w:hint="eastAsia" w:ascii="仿宋" w:hAnsi="仿宋" w:eastAsia="仿宋" w:cstheme="minorBidi"/>
                <w:kern w:val="2"/>
                <w:sz w:val="24"/>
                <w:szCs w:val="24"/>
                <w:lang w:val="en-US" w:eastAsia="zh-CN" w:bidi="ar-SA"/>
              </w:rPr>
            </w:pPr>
            <w:r>
              <w:rPr>
                <w:rFonts w:ascii="仿宋" w:hAnsi="仿宋" w:eastAsia="仿宋"/>
                <w:sz w:val="24"/>
              </w:rPr>
              <w:t>经营者法律意识淡薄</w:t>
            </w:r>
            <w:r>
              <w:rPr>
                <w:rFonts w:hint="eastAsia" w:ascii="仿宋" w:hAnsi="仿宋" w:eastAsia="仿宋"/>
                <w:sz w:val="24"/>
              </w:rPr>
              <w:t>、</w:t>
            </w:r>
            <w:r>
              <w:rPr>
                <w:rFonts w:ascii="仿宋" w:hAnsi="仿宋" w:eastAsia="仿宋"/>
                <w:sz w:val="24"/>
              </w:rPr>
              <w:t>存在不懂法</w:t>
            </w:r>
            <w:r>
              <w:rPr>
                <w:rFonts w:hint="eastAsia" w:ascii="仿宋" w:hAnsi="仿宋" w:eastAsia="仿宋"/>
                <w:sz w:val="24"/>
              </w:rPr>
              <w:t>、</w:t>
            </w:r>
            <w:r>
              <w:rPr>
                <w:rFonts w:ascii="仿宋" w:hAnsi="仿宋" w:eastAsia="仿宋"/>
                <w:sz w:val="24"/>
              </w:rPr>
              <w:t>管理随意</w:t>
            </w:r>
            <w:r>
              <w:rPr>
                <w:rFonts w:hint="eastAsia" w:ascii="仿宋" w:hAnsi="仿宋" w:eastAsia="仿宋"/>
                <w:sz w:val="24"/>
              </w:rPr>
              <w:t>。</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 w:hAnsi="仿宋" w:eastAsia="仿宋"/>
                <w:sz w:val="24"/>
              </w:rPr>
              <w:t>加强宣传和执法检查力度</w:t>
            </w:r>
          </w:p>
        </w:tc>
        <w:tc>
          <w:tcPr>
            <w:tcW w:w="1836" w:type="dxa"/>
            <w:vAlign w:val="top"/>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劳动保障监察局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18</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违反规定约定试用期</w:t>
            </w:r>
          </w:p>
        </w:tc>
        <w:tc>
          <w:tcPr>
            <w:tcW w:w="795" w:type="dxa"/>
            <w:vAlign w:val="center"/>
          </w:tcPr>
          <w:p>
            <w:pPr>
              <w:spacing w:line="30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rPr>
              <w:t>低</w:t>
            </w:r>
          </w:p>
        </w:tc>
        <w:tc>
          <w:tcPr>
            <w:tcW w:w="2865"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sz w:val="24"/>
              </w:rPr>
              <w:t>《中华人民共和国劳动合同法》</w:t>
            </w:r>
          </w:p>
        </w:tc>
        <w:tc>
          <w:tcPr>
            <w:tcW w:w="2535" w:type="dxa"/>
            <w:vAlign w:val="center"/>
          </w:tcPr>
          <w:p>
            <w:pPr>
              <w:spacing w:line="300" w:lineRule="exact"/>
              <w:jc w:val="left"/>
              <w:rPr>
                <w:rFonts w:hint="eastAsia" w:ascii="仿宋" w:hAnsi="仿宋" w:eastAsia="仿宋" w:cstheme="minorBidi"/>
                <w:kern w:val="2"/>
                <w:sz w:val="24"/>
                <w:szCs w:val="24"/>
                <w:lang w:val="en-US" w:eastAsia="zh-CN" w:bidi="ar-SA"/>
              </w:rPr>
            </w:pPr>
            <w:r>
              <w:rPr>
                <w:rFonts w:ascii="仿宋" w:hAnsi="仿宋" w:eastAsia="仿宋"/>
                <w:sz w:val="24"/>
              </w:rPr>
              <w:t>经营人多存在对相关法律法规不了解</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 w:hAnsi="仿宋" w:eastAsia="仿宋"/>
                <w:sz w:val="24"/>
              </w:rPr>
              <w:t>加强宣传和执法检查力度</w:t>
            </w:r>
          </w:p>
        </w:tc>
        <w:tc>
          <w:tcPr>
            <w:tcW w:w="1836" w:type="dxa"/>
            <w:vAlign w:val="top"/>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劳动保障监察局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19</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克扣或者无故拖欠劳动者工资报酬</w:t>
            </w:r>
          </w:p>
        </w:tc>
        <w:tc>
          <w:tcPr>
            <w:tcW w:w="795" w:type="dxa"/>
            <w:vAlign w:val="center"/>
          </w:tcPr>
          <w:p>
            <w:pPr>
              <w:spacing w:line="30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rPr>
              <w:t>低</w:t>
            </w:r>
          </w:p>
        </w:tc>
        <w:tc>
          <w:tcPr>
            <w:tcW w:w="2865"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《中华人民共和国劳动法》《工资支付暂行规定》</w:t>
            </w:r>
          </w:p>
        </w:tc>
        <w:tc>
          <w:tcPr>
            <w:tcW w:w="2535" w:type="dxa"/>
            <w:vAlign w:val="center"/>
          </w:tcPr>
          <w:p>
            <w:pPr>
              <w:spacing w:line="300" w:lineRule="exact"/>
              <w:jc w:val="left"/>
              <w:rPr>
                <w:rFonts w:hint="eastAsia" w:ascii="仿宋" w:hAnsi="仿宋" w:eastAsia="仿宋" w:cstheme="minorBidi"/>
                <w:kern w:val="2"/>
                <w:sz w:val="24"/>
                <w:szCs w:val="24"/>
                <w:lang w:val="en-US" w:eastAsia="zh-CN" w:bidi="ar-SA"/>
              </w:rPr>
            </w:pPr>
            <w:r>
              <w:rPr>
                <w:rFonts w:ascii="仿宋" w:hAnsi="仿宋" w:eastAsia="仿宋"/>
                <w:sz w:val="24"/>
              </w:rPr>
              <w:t>存在确因经营困难</w:t>
            </w:r>
            <w:r>
              <w:rPr>
                <w:rFonts w:hint="eastAsia" w:ascii="仿宋" w:hAnsi="仿宋" w:eastAsia="仿宋"/>
                <w:sz w:val="24"/>
              </w:rPr>
              <w:t>、</w:t>
            </w:r>
            <w:r>
              <w:rPr>
                <w:rFonts w:ascii="仿宋" w:hAnsi="仿宋" w:eastAsia="仿宋"/>
                <w:sz w:val="24"/>
              </w:rPr>
              <w:t>无力支付和为利益故意违反规定情形</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 w:hAnsi="仿宋" w:eastAsia="仿宋"/>
                <w:sz w:val="24"/>
              </w:rPr>
              <w:t>加强宣传，加大监察检查力度</w:t>
            </w:r>
          </w:p>
        </w:tc>
        <w:tc>
          <w:tcPr>
            <w:tcW w:w="1836" w:type="dxa"/>
            <w:vAlign w:val="top"/>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劳动保障监察局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20</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支付劳动者的工资低于我市最低工资标准</w:t>
            </w:r>
          </w:p>
        </w:tc>
        <w:tc>
          <w:tcPr>
            <w:tcW w:w="795" w:type="dxa"/>
            <w:vAlign w:val="center"/>
          </w:tcPr>
          <w:p>
            <w:pPr>
              <w:spacing w:line="30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rPr>
              <w:t>低</w:t>
            </w:r>
          </w:p>
        </w:tc>
        <w:tc>
          <w:tcPr>
            <w:tcW w:w="2865"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《中华人民共和国劳动法》</w:t>
            </w:r>
          </w:p>
        </w:tc>
        <w:tc>
          <w:tcPr>
            <w:tcW w:w="2535" w:type="dxa"/>
            <w:vAlign w:val="center"/>
          </w:tcPr>
          <w:p>
            <w:pPr>
              <w:spacing w:line="300" w:lineRule="exact"/>
              <w:jc w:val="left"/>
              <w:rPr>
                <w:rFonts w:hint="eastAsia" w:ascii="仿宋" w:hAnsi="仿宋" w:eastAsia="仿宋" w:cstheme="minorBidi"/>
                <w:kern w:val="2"/>
                <w:sz w:val="24"/>
                <w:szCs w:val="24"/>
                <w:lang w:val="en-US" w:eastAsia="zh-CN" w:bidi="ar-SA"/>
              </w:rPr>
            </w:pPr>
            <w:r>
              <w:rPr>
                <w:rFonts w:ascii="仿宋" w:hAnsi="仿宋" w:eastAsia="仿宋"/>
                <w:sz w:val="24"/>
              </w:rPr>
              <w:t>经营人多存在对相关法律法规不了解</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 w:hAnsi="仿宋" w:eastAsia="仿宋"/>
                <w:sz w:val="24"/>
              </w:rPr>
              <w:t>加强宣传，加大监察执法力度</w:t>
            </w:r>
          </w:p>
        </w:tc>
        <w:tc>
          <w:tcPr>
            <w:tcW w:w="1836" w:type="dxa"/>
            <w:vAlign w:val="top"/>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劳动保障监察局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21</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未按照国家规定支付劳动者加班工资</w:t>
            </w:r>
          </w:p>
        </w:tc>
        <w:tc>
          <w:tcPr>
            <w:tcW w:w="795" w:type="dxa"/>
            <w:vAlign w:val="center"/>
          </w:tcPr>
          <w:p>
            <w:pPr>
              <w:spacing w:line="30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rPr>
              <w:t>低</w:t>
            </w:r>
          </w:p>
        </w:tc>
        <w:tc>
          <w:tcPr>
            <w:tcW w:w="2865"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《中华人民共和国劳动法》《工资支付暂行规定》</w:t>
            </w:r>
          </w:p>
        </w:tc>
        <w:tc>
          <w:tcPr>
            <w:tcW w:w="2535" w:type="dxa"/>
            <w:vAlign w:val="center"/>
          </w:tcPr>
          <w:p>
            <w:pPr>
              <w:spacing w:line="300" w:lineRule="exact"/>
              <w:jc w:val="left"/>
              <w:rPr>
                <w:rFonts w:hint="eastAsia" w:ascii="仿宋" w:hAnsi="仿宋" w:eastAsia="仿宋" w:cstheme="minorBidi"/>
                <w:kern w:val="2"/>
                <w:sz w:val="24"/>
                <w:szCs w:val="24"/>
                <w:lang w:val="en-US" w:eastAsia="zh-CN" w:bidi="ar-SA"/>
              </w:rPr>
            </w:pPr>
            <w:r>
              <w:rPr>
                <w:rFonts w:ascii="仿宋" w:hAnsi="仿宋" w:eastAsia="仿宋"/>
                <w:sz w:val="24"/>
              </w:rPr>
              <w:t>经营者法律意识淡薄</w:t>
            </w:r>
            <w:r>
              <w:rPr>
                <w:rFonts w:hint="eastAsia" w:ascii="仿宋" w:hAnsi="仿宋" w:eastAsia="仿宋"/>
                <w:sz w:val="24"/>
              </w:rPr>
              <w:t>、</w:t>
            </w:r>
            <w:r>
              <w:rPr>
                <w:rFonts w:ascii="仿宋" w:hAnsi="仿宋" w:eastAsia="仿宋"/>
                <w:sz w:val="24"/>
              </w:rPr>
              <w:t>存在不懂法</w:t>
            </w:r>
            <w:r>
              <w:rPr>
                <w:rFonts w:hint="eastAsia" w:ascii="仿宋" w:hAnsi="仿宋" w:eastAsia="仿宋"/>
                <w:sz w:val="24"/>
              </w:rPr>
              <w:t>、</w:t>
            </w:r>
            <w:r>
              <w:rPr>
                <w:rFonts w:ascii="仿宋" w:hAnsi="仿宋" w:eastAsia="仿宋"/>
                <w:sz w:val="24"/>
              </w:rPr>
              <w:t>管理随意</w:t>
            </w:r>
            <w:r>
              <w:rPr>
                <w:rFonts w:hint="eastAsia" w:ascii="仿宋" w:hAnsi="仿宋" w:eastAsia="仿宋"/>
                <w:sz w:val="24"/>
              </w:rPr>
              <w:t>。</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 w:hAnsi="仿宋" w:eastAsia="仿宋"/>
                <w:sz w:val="24"/>
              </w:rPr>
              <w:t>加强宣传，加大监察执法力度</w:t>
            </w:r>
          </w:p>
        </w:tc>
        <w:tc>
          <w:tcPr>
            <w:tcW w:w="1836" w:type="dxa"/>
            <w:vAlign w:val="top"/>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劳动保障监察局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75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22</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扣押劳动者居民身份证和其他证件，要求劳动者提供担保或者以其他名义向劳动者收取财物</w:t>
            </w:r>
          </w:p>
        </w:tc>
        <w:tc>
          <w:tcPr>
            <w:tcW w:w="795" w:type="dxa"/>
            <w:vAlign w:val="center"/>
          </w:tcPr>
          <w:p>
            <w:pPr>
              <w:spacing w:line="30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rPr>
              <w:t>低</w:t>
            </w:r>
          </w:p>
        </w:tc>
        <w:tc>
          <w:tcPr>
            <w:tcW w:w="2865"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《中华人民共和国劳动合同法》</w:t>
            </w:r>
          </w:p>
        </w:tc>
        <w:tc>
          <w:tcPr>
            <w:tcW w:w="2535" w:type="dxa"/>
            <w:vAlign w:val="center"/>
          </w:tcPr>
          <w:p>
            <w:pPr>
              <w:spacing w:line="300" w:lineRule="exact"/>
              <w:jc w:val="left"/>
              <w:rPr>
                <w:rFonts w:hint="eastAsia" w:ascii="仿宋" w:hAnsi="仿宋" w:eastAsia="仿宋" w:cstheme="minorBidi"/>
                <w:kern w:val="2"/>
                <w:sz w:val="24"/>
                <w:szCs w:val="24"/>
                <w:lang w:val="en-US" w:eastAsia="zh-CN" w:bidi="ar-SA"/>
              </w:rPr>
            </w:pPr>
            <w:r>
              <w:rPr>
                <w:rFonts w:ascii="仿宋" w:hAnsi="仿宋" w:eastAsia="仿宋"/>
                <w:sz w:val="24"/>
              </w:rPr>
              <w:t>经营者法律意识淡薄</w:t>
            </w:r>
            <w:r>
              <w:rPr>
                <w:rFonts w:hint="eastAsia" w:ascii="仿宋" w:hAnsi="仿宋" w:eastAsia="仿宋"/>
                <w:sz w:val="24"/>
              </w:rPr>
              <w:t>、</w:t>
            </w:r>
            <w:r>
              <w:rPr>
                <w:rFonts w:ascii="仿宋" w:hAnsi="仿宋" w:eastAsia="仿宋"/>
                <w:sz w:val="24"/>
              </w:rPr>
              <w:t>存在不懂法</w:t>
            </w:r>
            <w:r>
              <w:rPr>
                <w:rFonts w:hint="eastAsia" w:ascii="仿宋" w:hAnsi="仿宋" w:eastAsia="仿宋"/>
                <w:sz w:val="24"/>
              </w:rPr>
              <w:t>、</w:t>
            </w:r>
            <w:r>
              <w:rPr>
                <w:rFonts w:ascii="仿宋" w:hAnsi="仿宋" w:eastAsia="仿宋"/>
                <w:sz w:val="24"/>
              </w:rPr>
              <w:t>管理随意</w:t>
            </w:r>
            <w:r>
              <w:rPr>
                <w:rFonts w:hint="eastAsia" w:ascii="仿宋" w:hAnsi="仿宋" w:eastAsia="仿宋"/>
                <w:sz w:val="24"/>
              </w:rPr>
              <w:t>。</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 w:hAnsi="仿宋" w:eastAsia="仿宋"/>
                <w:sz w:val="24"/>
              </w:rPr>
              <w:t>加强宣传，加大监察检查力度</w:t>
            </w:r>
          </w:p>
        </w:tc>
        <w:tc>
          <w:tcPr>
            <w:tcW w:w="1836" w:type="dxa"/>
            <w:vAlign w:val="top"/>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劳动保障监察局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23</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违反规定延长劳动者工作时间</w:t>
            </w:r>
          </w:p>
        </w:tc>
        <w:tc>
          <w:tcPr>
            <w:tcW w:w="795" w:type="dxa"/>
            <w:vAlign w:val="center"/>
          </w:tcPr>
          <w:p>
            <w:pPr>
              <w:spacing w:line="30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rPr>
              <w:t>低</w:t>
            </w:r>
          </w:p>
        </w:tc>
        <w:tc>
          <w:tcPr>
            <w:tcW w:w="2865"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《中华人民共和国劳动法》</w:t>
            </w:r>
          </w:p>
        </w:tc>
        <w:tc>
          <w:tcPr>
            <w:tcW w:w="2535" w:type="dxa"/>
            <w:vAlign w:val="center"/>
          </w:tcPr>
          <w:p>
            <w:pPr>
              <w:spacing w:line="300" w:lineRule="exact"/>
              <w:jc w:val="left"/>
              <w:rPr>
                <w:rFonts w:hint="eastAsia" w:ascii="仿宋" w:hAnsi="仿宋" w:eastAsia="仿宋" w:cstheme="minorBidi"/>
                <w:kern w:val="2"/>
                <w:sz w:val="24"/>
                <w:szCs w:val="24"/>
                <w:lang w:val="en-US" w:eastAsia="zh-CN" w:bidi="ar-SA"/>
              </w:rPr>
            </w:pPr>
            <w:r>
              <w:rPr>
                <w:rFonts w:ascii="仿宋" w:hAnsi="仿宋" w:eastAsia="仿宋"/>
                <w:sz w:val="24"/>
              </w:rPr>
              <w:t>经营者法律意识淡薄</w:t>
            </w:r>
            <w:r>
              <w:rPr>
                <w:rFonts w:hint="eastAsia" w:ascii="仿宋" w:hAnsi="仿宋" w:eastAsia="仿宋"/>
                <w:sz w:val="24"/>
              </w:rPr>
              <w:t>、</w:t>
            </w:r>
            <w:r>
              <w:rPr>
                <w:rFonts w:ascii="仿宋" w:hAnsi="仿宋" w:eastAsia="仿宋"/>
                <w:sz w:val="24"/>
              </w:rPr>
              <w:t>存在不懂法</w:t>
            </w:r>
            <w:r>
              <w:rPr>
                <w:rFonts w:hint="eastAsia" w:ascii="仿宋" w:hAnsi="仿宋" w:eastAsia="仿宋"/>
                <w:sz w:val="24"/>
              </w:rPr>
              <w:t>、</w:t>
            </w:r>
            <w:r>
              <w:rPr>
                <w:rFonts w:ascii="仿宋" w:hAnsi="仿宋" w:eastAsia="仿宋"/>
                <w:sz w:val="24"/>
              </w:rPr>
              <w:t>管理随意</w:t>
            </w:r>
            <w:r>
              <w:rPr>
                <w:rFonts w:hint="eastAsia" w:ascii="仿宋" w:hAnsi="仿宋" w:eastAsia="仿宋"/>
                <w:sz w:val="24"/>
              </w:rPr>
              <w:t>。</w:t>
            </w:r>
          </w:p>
        </w:tc>
        <w:tc>
          <w:tcPr>
            <w:tcW w:w="2148" w:type="dxa"/>
            <w:vAlign w:val="center"/>
          </w:tcPr>
          <w:p>
            <w:pPr>
              <w:spacing w:line="300" w:lineRule="exact"/>
              <w:jc w:val="left"/>
              <w:rPr>
                <w:rFonts w:hint="eastAsia" w:ascii="仿宋_GB2312" w:hAnsi="仿宋" w:eastAsia="仿宋_GB2312" w:cstheme="minorBidi"/>
                <w:spacing w:val="0"/>
                <w:kern w:val="2"/>
                <w:sz w:val="24"/>
                <w:szCs w:val="24"/>
                <w:u w:val="none"/>
                <w:lang w:val="en-US" w:eastAsia="zh-CN" w:bidi="ar-SA"/>
              </w:rPr>
            </w:pPr>
            <w:r>
              <w:rPr>
                <w:rFonts w:hint="eastAsia" w:ascii="仿宋" w:hAnsi="仿宋" w:eastAsia="仿宋"/>
                <w:sz w:val="24"/>
              </w:rPr>
              <w:t>加强宣传，加大企业巡查、检查力度</w:t>
            </w:r>
          </w:p>
        </w:tc>
        <w:tc>
          <w:tcPr>
            <w:tcW w:w="1836" w:type="dxa"/>
            <w:vAlign w:val="top"/>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劳动保障监察局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70" w:hRule="atLeast"/>
          <w:jc w:val="center"/>
        </w:trPr>
        <w:tc>
          <w:tcPr>
            <w:tcW w:w="348" w:type="dxa"/>
            <w:vAlign w:val="center"/>
          </w:tcPr>
          <w:p>
            <w:pPr>
              <w:spacing w:line="300" w:lineRule="exact"/>
              <w:jc w:val="right"/>
              <w:rPr>
                <w:rFonts w:hint="default" w:ascii="仿宋_GB2312" w:hAnsi="仿宋" w:eastAsia="仿宋_GB2312"/>
                <w:spacing w:val="0"/>
                <w:sz w:val="28"/>
                <w:szCs w:val="28"/>
                <w:lang w:val="en-US" w:eastAsia="zh-CN"/>
              </w:rPr>
            </w:pPr>
            <w:r>
              <w:rPr>
                <w:rFonts w:hint="eastAsia" w:ascii="仿宋_GB2312" w:hAnsi="仿宋" w:eastAsia="仿宋_GB2312"/>
                <w:spacing w:val="0"/>
                <w:sz w:val="28"/>
                <w:szCs w:val="28"/>
                <w:lang w:val="en-US" w:eastAsia="zh-CN"/>
              </w:rPr>
              <w:t>24</w:t>
            </w:r>
          </w:p>
        </w:tc>
        <w:tc>
          <w:tcPr>
            <w:tcW w:w="1559" w:type="dxa"/>
            <w:vAlign w:val="center"/>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用人单位</w:t>
            </w:r>
          </w:p>
        </w:tc>
        <w:tc>
          <w:tcPr>
            <w:tcW w:w="2381" w:type="dxa"/>
            <w:vAlign w:val="center"/>
          </w:tcPr>
          <w:p>
            <w:pPr>
              <w:widowControl/>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rPr>
              <w:t>违反女职工三期劳动保护、未成年工特殊保护规定</w:t>
            </w:r>
          </w:p>
        </w:tc>
        <w:tc>
          <w:tcPr>
            <w:tcW w:w="795" w:type="dxa"/>
            <w:vAlign w:val="center"/>
          </w:tcPr>
          <w:p>
            <w:pPr>
              <w:spacing w:line="300" w:lineRule="exact"/>
              <w:jc w:val="center"/>
              <w:rPr>
                <w:rFonts w:hint="eastAsia" w:ascii="仿宋" w:hAnsi="仿宋" w:eastAsia="仿宋" w:cstheme="minorBidi"/>
                <w:kern w:val="2"/>
                <w:sz w:val="24"/>
                <w:szCs w:val="24"/>
                <w:lang w:val="en-US" w:eastAsia="zh-CN" w:bidi="ar-SA"/>
              </w:rPr>
            </w:pPr>
            <w:r>
              <w:rPr>
                <w:rFonts w:hint="eastAsia" w:ascii="仿宋" w:hAnsi="仿宋" w:eastAsia="仿宋"/>
                <w:sz w:val="24"/>
              </w:rPr>
              <w:t>低</w:t>
            </w:r>
          </w:p>
        </w:tc>
        <w:tc>
          <w:tcPr>
            <w:tcW w:w="2865" w:type="dxa"/>
            <w:vAlign w:val="center"/>
          </w:tcPr>
          <w:p>
            <w:pPr>
              <w:widowControl/>
              <w:spacing w:line="300" w:lineRule="exact"/>
              <w:jc w:val="left"/>
              <w:rPr>
                <w:rFonts w:hint="eastAsia" w:ascii="仿宋" w:hAnsi="仿宋" w:eastAsia="仿宋" w:cstheme="minorBidi"/>
                <w:kern w:val="2"/>
                <w:sz w:val="28"/>
                <w:szCs w:val="28"/>
                <w:lang w:val="en-US" w:eastAsia="zh-CN" w:bidi="ar-SA"/>
              </w:rPr>
            </w:pPr>
            <w:r>
              <w:rPr>
                <w:rFonts w:hint="eastAsia" w:ascii="仿宋" w:hAnsi="仿宋" w:eastAsia="仿宋"/>
                <w:color w:val="000000"/>
                <w:kern w:val="0"/>
                <w:sz w:val="24"/>
              </w:rPr>
              <w:t>《中华人民共和国劳动法》《劳动保障监察条例》</w:t>
            </w:r>
          </w:p>
        </w:tc>
        <w:tc>
          <w:tcPr>
            <w:tcW w:w="2535" w:type="dxa"/>
            <w:vAlign w:val="center"/>
          </w:tcPr>
          <w:p>
            <w:pPr>
              <w:spacing w:line="300" w:lineRule="exact"/>
              <w:jc w:val="left"/>
              <w:rPr>
                <w:rFonts w:hint="eastAsia" w:ascii="仿宋" w:hAnsi="仿宋" w:eastAsia="仿宋" w:cstheme="minorBidi"/>
                <w:kern w:val="2"/>
                <w:sz w:val="24"/>
                <w:szCs w:val="24"/>
                <w:lang w:val="en-US" w:eastAsia="zh-CN" w:bidi="ar-SA"/>
              </w:rPr>
            </w:pPr>
            <w:r>
              <w:rPr>
                <w:rFonts w:ascii="仿宋" w:hAnsi="仿宋" w:eastAsia="仿宋"/>
                <w:sz w:val="24"/>
              </w:rPr>
              <w:t>经营人多</w:t>
            </w:r>
            <w:bookmarkStart w:id="0" w:name="_GoBack"/>
            <w:bookmarkEnd w:id="0"/>
            <w:r>
              <w:rPr>
                <w:rFonts w:ascii="仿宋" w:hAnsi="仿宋" w:eastAsia="仿宋"/>
                <w:sz w:val="24"/>
              </w:rPr>
              <w:t>存在对相关法律法规不了解</w:t>
            </w:r>
          </w:p>
        </w:tc>
        <w:tc>
          <w:tcPr>
            <w:tcW w:w="2148" w:type="dxa"/>
            <w:vAlign w:val="center"/>
          </w:tcPr>
          <w:p>
            <w:pPr>
              <w:spacing w:line="300" w:lineRule="exact"/>
              <w:jc w:val="left"/>
              <w:rPr>
                <w:rFonts w:hint="default" w:ascii="仿宋_GB2312" w:hAnsi="仿宋" w:eastAsia="仿宋_GB2312" w:cstheme="minorBidi"/>
                <w:spacing w:val="0"/>
                <w:kern w:val="2"/>
                <w:sz w:val="24"/>
                <w:szCs w:val="24"/>
                <w:u w:val="none"/>
                <w:lang w:val="en-US" w:eastAsia="zh-CN" w:bidi="ar-SA"/>
              </w:rPr>
            </w:pPr>
            <w:r>
              <w:rPr>
                <w:rFonts w:hint="eastAsia" w:ascii="仿宋" w:hAnsi="仿宋" w:eastAsia="仿宋"/>
                <w:sz w:val="24"/>
              </w:rPr>
              <w:t>加强宣传，加大企业巡查、检查力度</w:t>
            </w:r>
          </w:p>
        </w:tc>
        <w:tc>
          <w:tcPr>
            <w:tcW w:w="1836" w:type="dxa"/>
            <w:vAlign w:val="top"/>
          </w:tcPr>
          <w:p>
            <w:pPr>
              <w:spacing w:line="300" w:lineRule="exact"/>
              <w:jc w:val="left"/>
              <w:rPr>
                <w:rFonts w:hint="eastAsia" w:ascii="仿宋" w:hAnsi="仿宋" w:eastAsia="仿宋" w:cstheme="minorBidi"/>
                <w:color w:val="000000"/>
                <w:kern w:val="0"/>
                <w:sz w:val="24"/>
                <w:szCs w:val="24"/>
                <w:lang w:val="en-US" w:eastAsia="zh-CN" w:bidi="ar-SA"/>
              </w:rPr>
            </w:pPr>
            <w:r>
              <w:rPr>
                <w:rFonts w:hint="eastAsia" w:ascii="仿宋" w:hAnsi="仿宋" w:eastAsia="仿宋"/>
                <w:color w:val="000000"/>
                <w:kern w:val="0"/>
                <w:sz w:val="24"/>
                <w:szCs w:val="24"/>
                <w:lang w:val="en-US" w:eastAsia="zh-CN"/>
              </w:rPr>
              <w:t>劳动保障监察局</w:t>
            </w:r>
          </w:p>
        </w:tc>
      </w:tr>
    </w:tbl>
    <w:p>
      <w:pPr>
        <w:spacing w:line="400" w:lineRule="exact"/>
        <w:jc w:val="center"/>
        <w:rPr>
          <w:rFonts w:hint="eastAsia" w:ascii="华文楷体" w:hAnsi="华文楷体" w:eastAsia="华文楷体" w:cs="华文楷体"/>
          <w:spacing w:val="0"/>
          <w:sz w:val="28"/>
          <w:szCs w:val="28"/>
          <w:lang w:val="en-US" w:eastAsia="zh-CN"/>
        </w:rPr>
      </w:pPr>
      <w:r>
        <w:rPr>
          <w:rFonts w:hint="eastAsia" w:ascii="华文楷体" w:hAnsi="华文楷体" w:eastAsia="华文楷体" w:cs="华文楷体"/>
          <w:spacing w:val="0"/>
          <w:sz w:val="28"/>
          <w:szCs w:val="28"/>
          <w:lang w:val="en-US" w:eastAsia="zh-CN"/>
        </w:rPr>
        <w:t xml:space="preserve">                              </w:t>
      </w:r>
    </w:p>
    <w:p>
      <w:pPr>
        <w:spacing w:line="400" w:lineRule="exact"/>
        <w:jc w:val="center"/>
        <w:rPr>
          <w:rFonts w:hint="default" w:ascii="华文楷体" w:hAnsi="华文楷体" w:eastAsia="华文楷体" w:cs="华文楷体"/>
          <w:spacing w:val="0"/>
          <w:sz w:val="28"/>
          <w:szCs w:val="28"/>
          <w:u w:val="single"/>
          <w:lang w:val="en-US" w:eastAsia="zh-CN"/>
        </w:rPr>
      </w:pPr>
      <w:r>
        <w:rPr>
          <w:rFonts w:hint="eastAsia" w:ascii="华文楷体" w:hAnsi="华文楷体" w:eastAsia="华文楷体" w:cs="华文楷体"/>
          <w:spacing w:val="0"/>
          <w:sz w:val="28"/>
          <w:szCs w:val="28"/>
          <w:lang w:val="en-US" w:eastAsia="zh-CN"/>
        </w:rPr>
        <w:t xml:space="preserve">                                  </w:t>
      </w:r>
    </w:p>
    <w:p/>
    <w:sectPr>
      <w:footerReference r:id="rId3" w:type="default"/>
      <w:pgSz w:w="16838" w:h="11906" w:orient="landscape"/>
      <w:pgMar w:top="1701" w:right="1440" w:bottom="1701"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4BD9"/>
    <w:rsid w:val="011D3160"/>
    <w:rsid w:val="01DB1320"/>
    <w:rsid w:val="02134003"/>
    <w:rsid w:val="024875F6"/>
    <w:rsid w:val="02A55975"/>
    <w:rsid w:val="02A67952"/>
    <w:rsid w:val="02C61BFB"/>
    <w:rsid w:val="02F44E40"/>
    <w:rsid w:val="03F57F36"/>
    <w:rsid w:val="04BD610E"/>
    <w:rsid w:val="07AB06CD"/>
    <w:rsid w:val="08543298"/>
    <w:rsid w:val="099178B4"/>
    <w:rsid w:val="0A333AD5"/>
    <w:rsid w:val="0B2539F5"/>
    <w:rsid w:val="0B306988"/>
    <w:rsid w:val="0B3F5EFC"/>
    <w:rsid w:val="0B8A698C"/>
    <w:rsid w:val="0BD254B8"/>
    <w:rsid w:val="0C250AE4"/>
    <w:rsid w:val="0E433252"/>
    <w:rsid w:val="0F626BDC"/>
    <w:rsid w:val="100808C9"/>
    <w:rsid w:val="119B05DC"/>
    <w:rsid w:val="12067940"/>
    <w:rsid w:val="122C5B7A"/>
    <w:rsid w:val="1282591A"/>
    <w:rsid w:val="12B24DB6"/>
    <w:rsid w:val="12D96653"/>
    <w:rsid w:val="12DE5FFD"/>
    <w:rsid w:val="144A17DE"/>
    <w:rsid w:val="153B6F24"/>
    <w:rsid w:val="156A6F5F"/>
    <w:rsid w:val="166277CD"/>
    <w:rsid w:val="17003EC9"/>
    <w:rsid w:val="17AF2DF3"/>
    <w:rsid w:val="18021625"/>
    <w:rsid w:val="183A4B58"/>
    <w:rsid w:val="18FE21C1"/>
    <w:rsid w:val="1A045C74"/>
    <w:rsid w:val="1A1F0EF6"/>
    <w:rsid w:val="1A7711E4"/>
    <w:rsid w:val="1AFE50D4"/>
    <w:rsid w:val="1B023229"/>
    <w:rsid w:val="1B8B4B85"/>
    <w:rsid w:val="1BAC7F67"/>
    <w:rsid w:val="1CDB1381"/>
    <w:rsid w:val="1D716583"/>
    <w:rsid w:val="1DF6710B"/>
    <w:rsid w:val="1E4033D1"/>
    <w:rsid w:val="1E410131"/>
    <w:rsid w:val="1E4C2A54"/>
    <w:rsid w:val="21BD09B9"/>
    <w:rsid w:val="221C18FC"/>
    <w:rsid w:val="22E502D3"/>
    <w:rsid w:val="239277AC"/>
    <w:rsid w:val="23AA0CC1"/>
    <w:rsid w:val="244C69E5"/>
    <w:rsid w:val="269E1A15"/>
    <w:rsid w:val="26AD3561"/>
    <w:rsid w:val="27D21A4D"/>
    <w:rsid w:val="286A6D9C"/>
    <w:rsid w:val="290528DC"/>
    <w:rsid w:val="29A502FD"/>
    <w:rsid w:val="2A3A7EE7"/>
    <w:rsid w:val="2C284FC3"/>
    <w:rsid w:val="2C721757"/>
    <w:rsid w:val="2CB65EF4"/>
    <w:rsid w:val="2D5069B5"/>
    <w:rsid w:val="2E4F2BF3"/>
    <w:rsid w:val="2E8E525C"/>
    <w:rsid w:val="2FEB6D77"/>
    <w:rsid w:val="30F1259B"/>
    <w:rsid w:val="32840317"/>
    <w:rsid w:val="3324108A"/>
    <w:rsid w:val="342D059F"/>
    <w:rsid w:val="352E3374"/>
    <w:rsid w:val="356C7026"/>
    <w:rsid w:val="35DA14A7"/>
    <w:rsid w:val="35E325D5"/>
    <w:rsid w:val="35E6159F"/>
    <w:rsid w:val="373C50B2"/>
    <w:rsid w:val="37FC4A73"/>
    <w:rsid w:val="38221C7D"/>
    <w:rsid w:val="39EC546A"/>
    <w:rsid w:val="3C416D62"/>
    <w:rsid w:val="3C8A2084"/>
    <w:rsid w:val="3CE83040"/>
    <w:rsid w:val="3DB37E9F"/>
    <w:rsid w:val="3DFA1C0D"/>
    <w:rsid w:val="3E424840"/>
    <w:rsid w:val="3F387E0B"/>
    <w:rsid w:val="4094686A"/>
    <w:rsid w:val="40FD3F27"/>
    <w:rsid w:val="41222AE8"/>
    <w:rsid w:val="412C2897"/>
    <w:rsid w:val="41E020F1"/>
    <w:rsid w:val="42587B49"/>
    <w:rsid w:val="451665CC"/>
    <w:rsid w:val="47F63402"/>
    <w:rsid w:val="48212546"/>
    <w:rsid w:val="48B23D8C"/>
    <w:rsid w:val="49A5593C"/>
    <w:rsid w:val="49D03CF4"/>
    <w:rsid w:val="4A42513F"/>
    <w:rsid w:val="4A6F5368"/>
    <w:rsid w:val="4D5E40D3"/>
    <w:rsid w:val="4DFA4746"/>
    <w:rsid w:val="4F7B1D88"/>
    <w:rsid w:val="4FA44C49"/>
    <w:rsid w:val="50F66CDC"/>
    <w:rsid w:val="51504027"/>
    <w:rsid w:val="52562A8C"/>
    <w:rsid w:val="53DD6BA9"/>
    <w:rsid w:val="53F41BD9"/>
    <w:rsid w:val="56190106"/>
    <w:rsid w:val="56E2104E"/>
    <w:rsid w:val="57085BC1"/>
    <w:rsid w:val="57291B3A"/>
    <w:rsid w:val="57B17E39"/>
    <w:rsid w:val="587772E2"/>
    <w:rsid w:val="599D374F"/>
    <w:rsid w:val="5A252226"/>
    <w:rsid w:val="5A926D7A"/>
    <w:rsid w:val="5AA14A73"/>
    <w:rsid w:val="5B63045C"/>
    <w:rsid w:val="5B6E1449"/>
    <w:rsid w:val="5BAE75A8"/>
    <w:rsid w:val="5BF304C9"/>
    <w:rsid w:val="5C523C60"/>
    <w:rsid w:val="5CAF0E98"/>
    <w:rsid w:val="5CB8733D"/>
    <w:rsid w:val="5ECC0B01"/>
    <w:rsid w:val="5F9C423C"/>
    <w:rsid w:val="602A7AD3"/>
    <w:rsid w:val="608453AD"/>
    <w:rsid w:val="60A14F49"/>
    <w:rsid w:val="611F5760"/>
    <w:rsid w:val="62655CF3"/>
    <w:rsid w:val="629E63E5"/>
    <w:rsid w:val="6385557D"/>
    <w:rsid w:val="63E13567"/>
    <w:rsid w:val="63FE6FC7"/>
    <w:rsid w:val="668166B5"/>
    <w:rsid w:val="668F6621"/>
    <w:rsid w:val="66D4626C"/>
    <w:rsid w:val="66E30D1A"/>
    <w:rsid w:val="676812E8"/>
    <w:rsid w:val="67F23B86"/>
    <w:rsid w:val="686C31CB"/>
    <w:rsid w:val="69830F19"/>
    <w:rsid w:val="69931232"/>
    <w:rsid w:val="69B55D38"/>
    <w:rsid w:val="69B96352"/>
    <w:rsid w:val="69D85527"/>
    <w:rsid w:val="69DF6428"/>
    <w:rsid w:val="6BDB7D5D"/>
    <w:rsid w:val="6D4D79DB"/>
    <w:rsid w:val="6DF705A1"/>
    <w:rsid w:val="6E0E1E58"/>
    <w:rsid w:val="70047B0F"/>
    <w:rsid w:val="70315F0B"/>
    <w:rsid w:val="70506F76"/>
    <w:rsid w:val="712A43FB"/>
    <w:rsid w:val="719550B4"/>
    <w:rsid w:val="71D364C8"/>
    <w:rsid w:val="7240779A"/>
    <w:rsid w:val="72BE7490"/>
    <w:rsid w:val="738A4AD5"/>
    <w:rsid w:val="74CF3CD1"/>
    <w:rsid w:val="74DC78F5"/>
    <w:rsid w:val="75E140D0"/>
    <w:rsid w:val="768E4071"/>
    <w:rsid w:val="77791B02"/>
    <w:rsid w:val="77AB7F02"/>
    <w:rsid w:val="77E03A23"/>
    <w:rsid w:val="796B7109"/>
    <w:rsid w:val="79FA6C14"/>
    <w:rsid w:val="7A0F7892"/>
    <w:rsid w:val="7A1C31F1"/>
    <w:rsid w:val="7B2654A9"/>
    <w:rsid w:val="7B6F6C42"/>
    <w:rsid w:val="7BD9736C"/>
    <w:rsid w:val="7C9C1F65"/>
    <w:rsid w:val="7D1C491C"/>
    <w:rsid w:val="7E9B54CB"/>
    <w:rsid w:val="7F2F73D2"/>
    <w:rsid w:val="7F6622CD"/>
    <w:rsid w:val="7F8A2994"/>
    <w:rsid w:val="7FD03B5F"/>
    <w:rsid w:val="7FF2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customStyle="1" w:styleId="8">
    <w:name w:val="double"/>
    <w:basedOn w:val="5"/>
    <w:qFormat/>
    <w:uiPriority w:val="0"/>
  </w:style>
  <w:style w:type="character" w:customStyle="1" w:styleId="9">
    <w:name w:val="creatime"/>
    <w:basedOn w:val="5"/>
    <w:qFormat/>
    <w:uiPriority w:val="0"/>
    <w:rPr>
      <w:color w:val="999999"/>
      <w:sz w:val="18"/>
      <w:szCs w:val="18"/>
    </w:rPr>
  </w:style>
  <w:style w:type="character" w:customStyle="1" w:styleId="10">
    <w:name w:val="tit_l"/>
    <w:basedOn w:val="5"/>
    <w:qFormat/>
    <w:uiPriority w:val="0"/>
    <w:rPr>
      <w:bdr w:val="single" w:color="005192" w:sz="24" w:space="0"/>
    </w:rPr>
  </w:style>
  <w:style w:type="character" w:customStyle="1" w:styleId="11">
    <w:name w:val="jdcx_p_c1"/>
    <w:basedOn w:val="5"/>
    <w:qFormat/>
    <w:uiPriority w:val="0"/>
    <w:rPr>
      <w:color w:val="666666"/>
    </w:rPr>
  </w:style>
  <w:style w:type="character" w:customStyle="1" w:styleId="12">
    <w:name w:val="jdcx_p_c22"/>
    <w:basedOn w:val="5"/>
    <w:qFormat/>
    <w:uiPriority w:val="0"/>
    <w:rPr>
      <w:color w:val="666666"/>
    </w:rPr>
  </w:style>
  <w:style w:type="character" w:customStyle="1" w:styleId="13">
    <w:name w:val="pub-website-w"/>
    <w:basedOn w:val="5"/>
    <w:qFormat/>
    <w:uiPriority w:val="0"/>
  </w:style>
  <w:style w:type="character" w:customStyle="1" w:styleId="14">
    <w:name w:val="jdcx_xcbm"/>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2021-09-16T00:55:00Z</dcterms:created>
  <dc:creator>111</dc:creator>
  <cp:lastModifiedBy>111</cp:lastModifiedBy>
  <cp:lastPrinted>2021-09-16T07:51:00Z</cp:lastPrinted>
  <dcterms:modified xsi:type="dcterms:W3CDTF">2021-09-23T00:20:14Z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B6C0B768496E4E42A2DE3BC23A7A3DCE</vt:lpwstr>
  </property>
</Properties>
</file>