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CC" w:rsidRPr="003D71BE" w:rsidRDefault="00820CD0" w:rsidP="003D71BE">
      <w:pPr>
        <w:shd w:val="clear" w:color="auto" w:fill="FFFFFF"/>
        <w:spacing w:line="600" w:lineRule="exact"/>
        <w:jc w:val="center"/>
        <w:rPr>
          <w:rFonts w:ascii="宋体" w:eastAsia="方正小标宋简体" w:hAnsi="宋体" w:cstheme="minorEastAsia"/>
          <w:color w:val="000000" w:themeColor="text1"/>
          <w:kern w:val="0"/>
          <w:sz w:val="44"/>
          <w:szCs w:val="44"/>
          <w:shd w:val="clear" w:color="auto" w:fill="FFFFFF"/>
        </w:rPr>
      </w:pPr>
      <w:bookmarkStart w:id="0" w:name="_GoBack"/>
      <w:r w:rsidRPr="003D71BE">
        <w:rPr>
          <w:rFonts w:ascii="宋体" w:eastAsia="方正小标宋简体" w:hAnsi="宋体" w:cstheme="minorEastAsia" w:hint="eastAsia"/>
          <w:color w:val="000000" w:themeColor="text1"/>
          <w:kern w:val="0"/>
          <w:sz w:val="44"/>
          <w:szCs w:val="44"/>
          <w:shd w:val="clear" w:color="auto" w:fill="FFFFFF"/>
        </w:rPr>
        <w:t>济源产城融合示范区人力资源和社会保障局</w:t>
      </w:r>
    </w:p>
    <w:bookmarkEnd w:id="0"/>
    <w:p w:rsidR="00855ACC" w:rsidRPr="003D71BE" w:rsidRDefault="00820CD0" w:rsidP="003D71BE">
      <w:pPr>
        <w:shd w:val="clear" w:color="auto" w:fill="FFFFFF"/>
        <w:spacing w:line="600" w:lineRule="exact"/>
        <w:jc w:val="center"/>
        <w:rPr>
          <w:rFonts w:ascii="宋体" w:eastAsia="方正小标宋简体" w:hAnsi="宋体" w:cstheme="minorEastAsia"/>
          <w:color w:val="000000" w:themeColor="text1"/>
          <w:w w:val="110"/>
          <w:kern w:val="0"/>
          <w:sz w:val="44"/>
          <w:szCs w:val="44"/>
          <w:shd w:val="clear" w:color="auto" w:fill="FFFFFF"/>
        </w:rPr>
      </w:pPr>
      <w:r w:rsidRPr="003D71BE">
        <w:rPr>
          <w:rFonts w:ascii="宋体" w:eastAsia="方正小标宋简体" w:hAnsi="宋体" w:cstheme="minorEastAsia" w:hint="eastAsia"/>
          <w:color w:val="000000" w:themeColor="text1"/>
          <w:w w:val="110"/>
          <w:kern w:val="0"/>
          <w:sz w:val="44"/>
          <w:szCs w:val="44"/>
          <w:shd w:val="clear" w:color="auto" w:fill="FFFFFF"/>
        </w:rPr>
        <w:t>济源产城融合示范区发展改革和统计局</w:t>
      </w:r>
    </w:p>
    <w:p w:rsidR="00855ACC" w:rsidRPr="003D71BE" w:rsidRDefault="00820CD0" w:rsidP="003D71BE">
      <w:pPr>
        <w:shd w:val="clear" w:color="auto" w:fill="FFFFFF"/>
        <w:spacing w:line="600" w:lineRule="exact"/>
        <w:jc w:val="center"/>
        <w:rPr>
          <w:rFonts w:ascii="宋体" w:eastAsia="方正小标宋简体" w:hAnsi="宋体" w:cstheme="minorEastAsia"/>
          <w:color w:val="000000" w:themeColor="text1"/>
          <w:spacing w:val="6"/>
          <w:w w:val="130"/>
          <w:kern w:val="0"/>
          <w:sz w:val="44"/>
          <w:szCs w:val="44"/>
          <w:shd w:val="clear" w:color="auto" w:fill="FFFFFF"/>
        </w:rPr>
      </w:pPr>
      <w:r w:rsidRPr="003D71BE">
        <w:rPr>
          <w:rFonts w:ascii="宋体" w:eastAsia="方正小标宋简体" w:hAnsi="宋体" w:cstheme="minorEastAsia" w:hint="eastAsia"/>
          <w:color w:val="000000" w:themeColor="text1"/>
          <w:spacing w:val="6"/>
          <w:w w:val="130"/>
          <w:kern w:val="0"/>
          <w:sz w:val="44"/>
          <w:szCs w:val="44"/>
          <w:shd w:val="clear" w:color="auto" w:fill="FFFFFF"/>
        </w:rPr>
        <w:t>济源产城融合示范区财政金融局</w:t>
      </w:r>
    </w:p>
    <w:p w:rsidR="00855ACC" w:rsidRPr="003D71BE" w:rsidRDefault="00820CD0" w:rsidP="003D71BE">
      <w:pPr>
        <w:shd w:val="clear" w:color="auto" w:fill="FFFFFF"/>
        <w:spacing w:line="600" w:lineRule="exact"/>
        <w:jc w:val="center"/>
        <w:rPr>
          <w:rFonts w:ascii="宋体" w:eastAsia="方正小标宋简体" w:hAnsi="宋体" w:cstheme="minorEastAsia"/>
          <w:color w:val="000000" w:themeColor="text1"/>
          <w:spacing w:val="6"/>
          <w:w w:val="130"/>
          <w:kern w:val="0"/>
          <w:sz w:val="44"/>
          <w:szCs w:val="44"/>
          <w:shd w:val="clear" w:color="auto" w:fill="FFFFFF"/>
        </w:rPr>
      </w:pPr>
      <w:r w:rsidRPr="003D71BE">
        <w:rPr>
          <w:rFonts w:ascii="宋体" w:eastAsia="方正小标宋简体" w:hAnsi="宋体" w:cstheme="minorEastAsia" w:hint="eastAsia"/>
          <w:color w:val="000000" w:themeColor="text1"/>
          <w:spacing w:val="6"/>
          <w:w w:val="130"/>
          <w:kern w:val="0"/>
          <w:sz w:val="44"/>
          <w:szCs w:val="44"/>
          <w:shd w:val="clear" w:color="auto" w:fill="FFFFFF"/>
        </w:rPr>
        <w:t>济源产城融合示范区农业农村局</w:t>
      </w:r>
    </w:p>
    <w:p w:rsidR="00855ACC" w:rsidRPr="003D71BE" w:rsidRDefault="00820CD0" w:rsidP="003D71BE">
      <w:pPr>
        <w:shd w:val="clear" w:color="auto" w:fill="FFFFFF"/>
        <w:spacing w:line="600" w:lineRule="exact"/>
        <w:jc w:val="center"/>
        <w:rPr>
          <w:rFonts w:ascii="宋体" w:eastAsia="方正小标宋简体" w:hAnsi="宋体" w:cstheme="minorEastAsia"/>
          <w:color w:val="000000" w:themeColor="text1"/>
          <w:spacing w:val="6"/>
          <w:w w:val="130"/>
          <w:kern w:val="0"/>
          <w:sz w:val="44"/>
          <w:szCs w:val="44"/>
          <w:shd w:val="clear" w:color="auto" w:fill="FFFFFF"/>
        </w:rPr>
      </w:pPr>
      <w:r w:rsidRPr="003D71BE">
        <w:rPr>
          <w:rFonts w:ascii="宋体" w:eastAsia="方正小标宋简体" w:hAnsi="宋体" w:cstheme="minorEastAsia" w:hint="eastAsia"/>
          <w:color w:val="000000" w:themeColor="text1"/>
          <w:spacing w:val="6"/>
          <w:w w:val="130"/>
          <w:kern w:val="0"/>
          <w:sz w:val="44"/>
          <w:szCs w:val="44"/>
          <w:shd w:val="clear" w:color="auto" w:fill="FFFFFF"/>
        </w:rPr>
        <w:t>济源产城融合示范区乡村振兴局</w:t>
      </w:r>
    </w:p>
    <w:p w:rsidR="007D6D01" w:rsidRDefault="00820CD0" w:rsidP="007D6D01">
      <w:pPr>
        <w:shd w:val="clear" w:color="auto" w:fill="FFFFFF"/>
        <w:spacing w:line="600" w:lineRule="exact"/>
        <w:jc w:val="center"/>
        <w:rPr>
          <w:rFonts w:ascii="宋体" w:eastAsia="方正小标宋简体" w:hAnsi="宋体" w:cstheme="minorEastAsia"/>
          <w:color w:val="000000" w:themeColor="text1"/>
          <w:kern w:val="0"/>
          <w:sz w:val="44"/>
          <w:szCs w:val="44"/>
          <w:shd w:val="clear" w:color="auto" w:fill="FFFFFF"/>
        </w:rPr>
      </w:pPr>
      <w:r w:rsidRPr="003D71BE">
        <w:rPr>
          <w:rFonts w:ascii="宋体" w:eastAsia="方正小标宋简体" w:hAnsi="宋体" w:cstheme="minorEastAsia" w:hint="eastAsia"/>
          <w:color w:val="000000" w:themeColor="text1"/>
          <w:kern w:val="0"/>
          <w:sz w:val="44"/>
          <w:szCs w:val="44"/>
          <w:shd w:val="clear" w:color="auto" w:fill="FFFFFF"/>
        </w:rPr>
        <w:t>关于</w:t>
      </w:r>
      <w:r w:rsidR="007D6D01">
        <w:rPr>
          <w:rFonts w:ascii="宋体" w:eastAsia="方正小标宋简体" w:hAnsi="宋体" w:cstheme="minorEastAsia" w:hint="eastAsia"/>
          <w:color w:val="000000" w:themeColor="text1"/>
          <w:kern w:val="0"/>
          <w:sz w:val="44"/>
          <w:szCs w:val="44"/>
          <w:shd w:val="clear" w:color="auto" w:fill="FFFFFF"/>
        </w:rPr>
        <w:t>印发《</w:t>
      </w:r>
      <w:r w:rsidR="007D6D01" w:rsidRPr="003D71BE">
        <w:rPr>
          <w:rFonts w:ascii="宋体" w:eastAsia="方正小标宋简体" w:hAnsi="宋体" w:cstheme="minorEastAsia" w:hint="eastAsia"/>
          <w:color w:val="000000" w:themeColor="text1"/>
          <w:kern w:val="0"/>
          <w:sz w:val="44"/>
          <w:szCs w:val="44"/>
          <w:shd w:val="clear" w:color="auto" w:fill="FFFFFF"/>
        </w:rPr>
        <w:t>进一步支持农民工就业创业的</w:t>
      </w:r>
    </w:p>
    <w:p w:rsidR="007D6D01" w:rsidRPr="003D71BE" w:rsidRDefault="007D6D01" w:rsidP="007D6D01">
      <w:pPr>
        <w:shd w:val="clear" w:color="auto" w:fill="FFFFFF"/>
        <w:spacing w:line="600" w:lineRule="exact"/>
        <w:jc w:val="center"/>
        <w:rPr>
          <w:rFonts w:ascii="宋体" w:eastAsia="方正小标宋简体" w:hAnsi="宋体" w:cstheme="minorEastAsia"/>
          <w:color w:val="000000" w:themeColor="text1"/>
          <w:kern w:val="0"/>
          <w:sz w:val="44"/>
          <w:szCs w:val="44"/>
          <w:shd w:val="clear" w:color="auto" w:fill="FFFFFF"/>
        </w:rPr>
      </w:pPr>
      <w:r w:rsidRPr="003D71BE">
        <w:rPr>
          <w:rFonts w:ascii="宋体" w:eastAsia="方正小标宋简体" w:hAnsi="宋体" w:cstheme="minorEastAsia" w:hint="eastAsia"/>
          <w:color w:val="000000" w:themeColor="text1"/>
          <w:kern w:val="0"/>
          <w:sz w:val="44"/>
          <w:szCs w:val="44"/>
          <w:shd w:val="clear" w:color="auto" w:fill="FFFFFF"/>
        </w:rPr>
        <w:t>实施意见</w:t>
      </w:r>
      <w:r>
        <w:rPr>
          <w:rFonts w:ascii="宋体" w:eastAsia="方正小标宋简体" w:hAnsi="宋体" w:cstheme="minorEastAsia" w:hint="eastAsia"/>
          <w:color w:val="000000" w:themeColor="text1"/>
          <w:kern w:val="0"/>
          <w:sz w:val="44"/>
          <w:szCs w:val="44"/>
          <w:shd w:val="clear" w:color="auto" w:fill="FFFFFF"/>
        </w:rPr>
        <w:t>》的通知</w:t>
      </w:r>
    </w:p>
    <w:p w:rsidR="007D6D01" w:rsidRPr="003D71BE" w:rsidRDefault="003C1C10" w:rsidP="007D6D01">
      <w:pPr>
        <w:shd w:val="clear" w:color="auto" w:fill="FFFFFF"/>
        <w:spacing w:line="600" w:lineRule="exact"/>
        <w:jc w:val="center"/>
        <w:rPr>
          <w:rFonts w:ascii="宋体" w:eastAsia="方正小标宋简体" w:hAnsi="宋体" w:cstheme="minorEastAsia"/>
          <w:color w:val="000000" w:themeColor="text1"/>
          <w:kern w:val="0"/>
          <w:sz w:val="44"/>
          <w:szCs w:val="44"/>
          <w:shd w:val="clear" w:color="auto" w:fill="FFFFFF"/>
        </w:rPr>
      </w:pPr>
      <w:r>
        <w:rPr>
          <w:rFonts w:ascii="宋体" w:eastAsia="方正小标宋简体" w:hAnsi="宋体" w:cstheme="minorEastAsia" w:hint="eastAsia"/>
          <w:color w:val="000000" w:themeColor="text1"/>
          <w:kern w:val="0"/>
          <w:sz w:val="44"/>
          <w:szCs w:val="44"/>
          <w:shd w:val="clear" w:color="auto" w:fill="FFFFFF"/>
        </w:rPr>
        <w:t>(</w:t>
      </w:r>
      <w:r>
        <w:rPr>
          <w:rFonts w:ascii="宋体" w:eastAsia="方正小标宋简体" w:hAnsi="宋体" w:cstheme="minorEastAsia" w:hint="eastAsia"/>
          <w:color w:val="000000" w:themeColor="text1"/>
          <w:kern w:val="0"/>
          <w:sz w:val="44"/>
          <w:szCs w:val="44"/>
          <w:shd w:val="clear" w:color="auto" w:fill="FFFFFF"/>
        </w:rPr>
        <w:t>征求意见稿</w:t>
      </w:r>
      <w:r>
        <w:rPr>
          <w:rFonts w:ascii="宋体" w:eastAsia="方正小标宋简体" w:hAnsi="宋体" w:cstheme="minorEastAsia" w:hint="eastAsia"/>
          <w:color w:val="000000" w:themeColor="text1"/>
          <w:kern w:val="0"/>
          <w:sz w:val="44"/>
          <w:szCs w:val="44"/>
          <w:shd w:val="clear" w:color="auto" w:fill="FFFFFF"/>
        </w:rPr>
        <w:t>)</w:t>
      </w:r>
    </w:p>
    <w:p w:rsidR="00855ACC" w:rsidRPr="003D71BE" w:rsidRDefault="00855ACC" w:rsidP="003D71BE">
      <w:pPr>
        <w:shd w:val="clear" w:color="auto" w:fill="FFFFFF"/>
        <w:spacing w:line="560" w:lineRule="exact"/>
        <w:ind w:firstLine="420"/>
        <w:jc w:val="left"/>
        <w:rPr>
          <w:rFonts w:ascii="宋体" w:eastAsia="仿宋_GB2312" w:hAnsi="宋体" w:cs="sans-serif"/>
          <w:bCs/>
          <w:color w:val="000000" w:themeColor="text1"/>
          <w:sz w:val="44"/>
          <w:szCs w:val="44"/>
        </w:rPr>
      </w:pPr>
    </w:p>
    <w:p w:rsidR="00855ACC" w:rsidRPr="003D71BE" w:rsidRDefault="00820CD0" w:rsidP="003D71BE">
      <w:pPr>
        <w:shd w:val="clear" w:color="auto" w:fill="FFFFFF"/>
        <w:snapToGrid w:val="0"/>
        <w:spacing w:line="560" w:lineRule="exact"/>
        <w:rPr>
          <w:rFonts w:ascii="宋体" w:eastAsia="仿宋_GB2312" w:hAnsi="宋体" w:cs="sans-serif"/>
          <w:color w:val="000000" w:themeColor="text1"/>
          <w:sz w:val="32"/>
          <w:szCs w:val="32"/>
        </w:rPr>
      </w:pPr>
      <w:r w:rsidRPr="003D71BE">
        <w:rPr>
          <w:rFonts w:ascii="宋体" w:eastAsia="仿宋_GB2312" w:hAnsi="宋体" w:cs="Arial" w:hint="eastAsia"/>
          <w:color w:val="000000" w:themeColor="text1"/>
          <w:sz w:val="32"/>
          <w:szCs w:val="32"/>
        </w:rPr>
        <w:t>各开发区管理办公室，各镇人民政府，各街道办事处，区管委会各部门</w:t>
      </w:r>
      <w:r w:rsidRPr="003D71BE">
        <w:rPr>
          <w:rFonts w:ascii="宋体" w:eastAsia="仿宋_GB2312" w:hAnsi="宋体" w:cs="sans-serif" w:hint="eastAsia"/>
          <w:color w:val="000000" w:themeColor="text1"/>
          <w:kern w:val="0"/>
          <w:sz w:val="32"/>
          <w:szCs w:val="32"/>
          <w:shd w:val="clear" w:color="auto" w:fill="FFFFFF"/>
        </w:rPr>
        <w:t>：</w:t>
      </w:r>
    </w:p>
    <w:p w:rsidR="00855ACC" w:rsidRPr="003D71BE" w:rsidRDefault="00820CD0" w:rsidP="003D71BE">
      <w:pPr>
        <w:shd w:val="clear" w:color="auto" w:fill="FFFFFF"/>
        <w:snapToGrid w:val="0"/>
        <w:spacing w:line="560" w:lineRule="exact"/>
        <w:ind w:firstLineChars="200" w:firstLine="640"/>
        <w:rPr>
          <w:rFonts w:ascii="宋体" w:eastAsia="仿宋_GB2312" w:hAnsi="宋体" w:cs="sans-serif"/>
          <w:color w:val="000000" w:themeColor="text1"/>
          <w:sz w:val="32"/>
          <w:szCs w:val="32"/>
        </w:rPr>
      </w:pPr>
      <w:r w:rsidRPr="003D71BE">
        <w:rPr>
          <w:rFonts w:ascii="宋体" w:eastAsia="仿宋_GB2312" w:hAnsi="宋体" w:cs="sans-serif" w:hint="eastAsia"/>
          <w:color w:val="000000" w:themeColor="text1"/>
          <w:kern w:val="0"/>
          <w:sz w:val="32"/>
          <w:szCs w:val="32"/>
          <w:shd w:val="clear" w:color="auto" w:fill="FFFFFF"/>
        </w:rPr>
        <w:t>促进农民工及脱贫人口就业创业，是保持就业大局稳定的重要支撑，是巩固拓展脱贫攻坚成果同乡村振兴有效衔接的关键举措。为深入贯彻党的二十大精神，落实党中央、国务院，省委、省政府关于高效统筹疫情防控和经济社会发展决策部署，多措并举稳增长稳就业，进一步支持农民工及脱贫人口（含防止返贫监测对象，下同）就业创业，结合济源示范区实际，提出如下意见。</w:t>
      </w:r>
    </w:p>
    <w:p w:rsidR="00855ACC" w:rsidRPr="003D71BE" w:rsidRDefault="00820CD0" w:rsidP="003D71BE">
      <w:pPr>
        <w:shd w:val="clear" w:color="auto" w:fill="FFFFFF"/>
        <w:snapToGrid w:val="0"/>
        <w:spacing w:line="560" w:lineRule="exact"/>
        <w:ind w:firstLineChars="200" w:firstLine="640"/>
        <w:rPr>
          <w:rFonts w:ascii="宋体" w:eastAsia="黑体" w:hAnsi="宋体" w:cs="sans-serif"/>
          <w:color w:val="000000" w:themeColor="text1"/>
          <w:sz w:val="32"/>
          <w:szCs w:val="32"/>
        </w:rPr>
      </w:pPr>
      <w:r w:rsidRPr="003D71BE">
        <w:rPr>
          <w:rFonts w:ascii="宋体" w:eastAsia="黑体" w:hAnsi="宋体" w:cs="sans-serif" w:hint="eastAsia"/>
          <w:color w:val="000000" w:themeColor="text1"/>
          <w:kern w:val="0"/>
          <w:sz w:val="32"/>
          <w:szCs w:val="32"/>
          <w:shd w:val="clear" w:color="auto" w:fill="FFFFFF"/>
        </w:rPr>
        <w:t>一、支持稳定农民工就业岗位</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（一）强化稳岗扶持政策。</w:t>
      </w:r>
      <w:r w:rsidRPr="003D71BE">
        <w:rPr>
          <w:rFonts w:ascii="宋体" w:eastAsia="仿宋_GB2312" w:hAnsi="宋体" w:cs="sans-serif" w:hint="eastAsia"/>
          <w:color w:val="000000" w:themeColor="text1"/>
          <w:kern w:val="0"/>
          <w:sz w:val="32"/>
          <w:szCs w:val="32"/>
          <w:shd w:val="clear" w:color="auto" w:fill="FFFFFF"/>
        </w:rPr>
        <w:t>全面落实社保费缓缴、稳岗返还、留工培训补助、社会保险补贴等政策，结合实际实行“免申即享”“直补快办”，重点支持农民工就业集中的建筑业、制造业、服务业企业渡过难关，最大限度稳定农民工就业岗位。加速落地吸纳农民工就业数量较多、成效较好的项目，尽快发</w:t>
      </w:r>
      <w:r w:rsidRPr="003D71BE">
        <w:rPr>
          <w:rFonts w:ascii="宋体" w:eastAsia="仿宋_GB2312" w:hAnsi="宋体" w:cs="sans-serif" w:hint="eastAsia"/>
          <w:color w:val="000000" w:themeColor="text1"/>
          <w:kern w:val="0"/>
          <w:sz w:val="32"/>
          <w:szCs w:val="32"/>
          <w:shd w:val="clear" w:color="auto" w:fill="FFFFFF"/>
        </w:rPr>
        <w:lastRenderedPageBreak/>
        <w:t>挥带动农民工就业作用。</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（二）健全稳岗服务机制。</w:t>
      </w:r>
      <w:r w:rsidRPr="003D71BE">
        <w:rPr>
          <w:rFonts w:ascii="宋体" w:eastAsia="仿宋_GB2312" w:hAnsi="宋体" w:cs="sans-serif" w:hint="eastAsia"/>
          <w:color w:val="000000" w:themeColor="text1"/>
          <w:kern w:val="0"/>
          <w:sz w:val="32"/>
          <w:szCs w:val="32"/>
          <w:shd w:val="clear" w:color="auto" w:fill="FFFFFF"/>
        </w:rPr>
        <w:t>加强对农民工所在企业的用工指导，会同相关行业主管部门依托公共就业服务机构、经营性人力资源服务机构开通共享用工服务，组织暂时停工企业与用工短缺企业开展用工余缺调剂。坚持协商一致、依法依规组织开展用工余缺调剂，保障好共享用工中劳动者权益，同步推动稳就业、保用工，努力将农民工稳在当地。</w:t>
      </w:r>
    </w:p>
    <w:p w:rsidR="00855ACC" w:rsidRPr="003D71BE" w:rsidRDefault="00820CD0" w:rsidP="003D71BE">
      <w:pPr>
        <w:shd w:val="clear" w:color="auto" w:fill="FFFFFF"/>
        <w:snapToGrid w:val="0"/>
        <w:spacing w:line="560" w:lineRule="exact"/>
        <w:ind w:firstLineChars="200" w:firstLine="640"/>
        <w:rPr>
          <w:rFonts w:ascii="宋体" w:eastAsia="黑体" w:hAnsi="宋体" w:cs="sans-serif"/>
          <w:color w:val="000000" w:themeColor="text1"/>
          <w:kern w:val="0"/>
          <w:sz w:val="32"/>
          <w:szCs w:val="32"/>
          <w:shd w:val="clear" w:color="auto" w:fill="FFFFFF"/>
        </w:rPr>
      </w:pPr>
      <w:r w:rsidRPr="003D71BE">
        <w:rPr>
          <w:rFonts w:ascii="宋体" w:eastAsia="黑体" w:hAnsi="宋体" w:cs="sans-serif" w:hint="eastAsia"/>
          <w:color w:val="000000" w:themeColor="text1"/>
          <w:kern w:val="0"/>
          <w:sz w:val="32"/>
          <w:szCs w:val="32"/>
          <w:shd w:val="clear" w:color="auto" w:fill="FFFFFF"/>
        </w:rPr>
        <w:t>二、引导农民工有序外出务工</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（三）健全劳务协作机制。</w:t>
      </w:r>
      <w:r w:rsidRPr="003D71BE">
        <w:rPr>
          <w:rFonts w:ascii="宋体" w:eastAsia="仿宋_GB2312" w:hAnsi="宋体" w:cs="sans-serif" w:hint="eastAsia"/>
          <w:color w:val="000000" w:themeColor="text1"/>
          <w:kern w:val="0"/>
          <w:sz w:val="32"/>
          <w:szCs w:val="32"/>
          <w:shd w:val="clear" w:color="auto" w:fill="FFFFFF"/>
        </w:rPr>
        <w:t>探索与济源地理相邻、人员往来密切的地市组建区域劳务协作联盟，推动区域内信息对接、培训联动，为农民工外出务工提供支持，根据需要提供“点对点”劳务输出。动态掌握农民工返乡情况，及时形成就业人员清单、失业人员清单和有意愿外出人员清单。健全跨区域就业服务机制，动员市场化服务机构参与，完善岗位收集、精准匹配、高效输出全流程服务，帮助有意愿外出的农民工再次外出。</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（四）培育发展劳务品牌。</w:t>
      </w:r>
      <w:r w:rsidRPr="003D71BE">
        <w:rPr>
          <w:rFonts w:ascii="宋体" w:eastAsia="仿宋_GB2312" w:hAnsi="宋体" w:cs="sans-serif" w:hint="eastAsia"/>
          <w:color w:val="000000" w:themeColor="text1"/>
          <w:kern w:val="0"/>
          <w:sz w:val="32"/>
          <w:szCs w:val="32"/>
          <w:shd w:val="clear" w:color="auto" w:fill="FFFFFF"/>
        </w:rPr>
        <w:t>着眼劳务品牌行业特征、区域特色、经营服务模式等，结合济源资源禀赋、文化特色分类打造一批知名劳务品牌，培育一批劳务品牌龙头企业，推动做大做强做优，提高农民工就业质量。举办劳务品牌推介活动，搭建展示交流平台，形成比学赶超的良好氛围，推动壮大更多劳务品牌。</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（五）健全输出服务平台。</w:t>
      </w:r>
      <w:r w:rsidRPr="003D71BE">
        <w:rPr>
          <w:rFonts w:ascii="宋体" w:eastAsia="仿宋_GB2312" w:hAnsi="宋体" w:cs="sans-serif" w:hint="eastAsia"/>
          <w:color w:val="000000" w:themeColor="text1"/>
          <w:kern w:val="0"/>
          <w:sz w:val="32"/>
          <w:szCs w:val="32"/>
          <w:shd w:val="clear" w:color="auto" w:fill="FFFFFF"/>
        </w:rPr>
        <w:t>合理设置就业服务站点，扩大服务供给，为农民工即时提供跨区域就业岗位信息，帮助有序外出务工。充分发挥各级各类人力资源服务机构作用，为农民</w:t>
      </w:r>
      <w:r w:rsidRPr="003D71BE">
        <w:rPr>
          <w:rFonts w:ascii="宋体" w:eastAsia="仿宋_GB2312" w:hAnsi="宋体" w:cs="sans-serif" w:hint="eastAsia"/>
          <w:color w:val="000000" w:themeColor="text1"/>
          <w:kern w:val="0"/>
          <w:sz w:val="32"/>
          <w:szCs w:val="32"/>
          <w:shd w:val="clear" w:color="auto" w:fill="FFFFFF"/>
        </w:rPr>
        <w:lastRenderedPageBreak/>
        <w:t>工提供高效率、低成本、全流程的劳务输出服务。对组织农民工外出务工数量较多、成效较好的人力资源服务机构，按规定给予就业创业服务补助。</w:t>
      </w:r>
    </w:p>
    <w:p w:rsidR="00855ACC" w:rsidRPr="003D71BE" w:rsidRDefault="00820CD0" w:rsidP="003D71BE">
      <w:pPr>
        <w:shd w:val="clear" w:color="auto" w:fill="FFFFFF"/>
        <w:snapToGrid w:val="0"/>
        <w:spacing w:line="560" w:lineRule="exact"/>
        <w:ind w:firstLineChars="200" w:firstLine="640"/>
        <w:rPr>
          <w:rFonts w:ascii="宋体" w:eastAsia="黑体" w:hAnsi="宋体" w:cs="sans-serif"/>
          <w:color w:val="000000" w:themeColor="text1"/>
          <w:sz w:val="32"/>
          <w:szCs w:val="32"/>
        </w:rPr>
      </w:pPr>
      <w:r w:rsidRPr="003D71BE">
        <w:rPr>
          <w:rFonts w:ascii="宋体" w:eastAsia="黑体" w:hAnsi="宋体" w:cs="sans-serif" w:hint="eastAsia"/>
          <w:color w:val="000000" w:themeColor="text1"/>
          <w:kern w:val="0"/>
          <w:sz w:val="32"/>
          <w:szCs w:val="32"/>
          <w:shd w:val="clear" w:color="auto" w:fill="FFFFFF"/>
        </w:rPr>
        <w:t>三、促进农民工就近就业创业</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（六）加快发展特色产业。</w:t>
      </w:r>
      <w:r w:rsidRPr="003D71BE">
        <w:rPr>
          <w:rFonts w:ascii="宋体" w:eastAsia="仿宋_GB2312" w:hAnsi="宋体" w:cs="sans-serif" w:hint="eastAsia"/>
          <w:color w:val="000000" w:themeColor="text1"/>
          <w:kern w:val="0"/>
          <w:sz w:val="32"/>
          <w:szCs w:val="32"/>
          <w:shd w:val="clear" w:color="auto" w:fill="FFFFFF"/>
        </w:rPr>
        <w:t>结合推进城镇化建设，鼓励新办环境友好型和劳动密集型企业，提升区域就业承载力，为农民工提供更多就近就业机会。构建现代农业产业体系，发展乡村特色产业、农村电商等新产业新业态，推进农村一二三产业融合发展，支持农民工家门口就业。</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（七）加快开发就近就业岗位。</w:t>
      </w:r>
      <w:r w:rsidRPr="003D71BE">
        <w:rPr>
          <w:rFonts w:ascii="宋体" w:eastAsia="仿宋_GB2312" w:hAnsi="宋体" w:cs="sans-serif" w:hint="eastAsia"/>
          <w:color w:val="000000" w:themeColor="text1"/>
          <w:kern w:val="0"/>
          <w:sz w:val="32"/>
          <w:szCs w:val="32"/>
          <w:shd w:val="clear" w:color="auto" w:fill="FFFFFF"/>
        </w:rPr>
        <w:t>按照“应用尽用、能用尽用”的原则，充分挖掘重点工程项目主体工程建设及附属临建、服务保障、建后管护等方面用工潜力，围绕适合人工作业、劳动密集型的建设任务和用工环节，大力实施以工代赈，吸纳当地农民工参加工程建设，尽可能增加劳务报酬发放规模，为农民工就近就业增收创造条件。结合乡村振兴战略实施，持续推进乡村建设行动和农村人居环境整治提升行动，开发更多乡村基层服务管理岗位。依托区域特色农副产品、文化旅游等资源，积极开发适合农村留守人员特点和需求的就业岗位。</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（八）加快推进返乡入乡创业。</w:t>
      </w:r>
      <w:r w:rsidRPr="003D71BE">
        <w:rPr>
          <w:rFonts w:ascii="宋体" w:eastAsia="仿宋_GB2312" w:hAnsi="宋体" w:cs="sans-serif" w:hint="eastAsia"/>
          <w:color w:val="000000" w:themeColor="text1"/>
          <w:kern w:val="0"/>
          <w:sz w:val="32"/>
          <w:szCs w:val="32"/>
          <w:shd w:val="clear" w:color="auto" w:fill="FFFFFF"/>
        </w:rPr>
        <w:t>实施重点群体创业推进行动，组建创业服务专家队伍，为返乡创业农民工提供政策咨询、开业指导等专业化服务。强化试点示范，挖掘典型案例，高质量建设返乡入乡创业园、创业孵化基地，推荐带动就业明显、发展前景好的返乡入乡创业项目入驻。推动创业担保贷款、税费减免、场地安排、一次性创业补贴等政策“打包办”“提速</w:t>
      </w:r>
      <w:r w:rsidRPr="003D71BE">
        <w:rPr>
          <w:rFonts w:ascii="宋体" w:eastAsia="仿宋_GB2312" w:hAnsi="宋体" w:cs="sans-serif" w:hint="eastAsia"/>
          <w:color w:val="000000" w:themeColor="text1"/>
          <w:kern w:val="0"/>
          <w:sz w:val="32"/>
          <w:szCs w:val="32"/>
          <w:shd w:val="clear" w:color="auto" w:fill="FFFFFF"/>
        </w:rPr>
        <w:lastRenderedPageBreak/>
        <w:t>办”，为农民工返乡创业提供培育、孵化、加速等创业扶持。</w:t>
      </w:r>
    </w:p>
    <w:p w:rsidR="00855ACC" w:rsidRPr="003D71BE" w:rsidRDefault="00820CD0" w:rsidP="003D71BE">
      <w:pPr>
        <w:shd w:val="clear" w:color="auto" w:fill="FFFFFF"/>
        <w:snapToGrid w:val="0"/>
        <w:spacing w:line="560" w:lineRule="exact"/>
        <w:ind w:firstLineChars="200" w:firstLine="640"/>
        <w:rPr>
          <w:rFonts w:ascii="宋体" w:eastAsia="黑体" w:hAnsi="宋体" w:cs="sans-serif"/>
          <w:color w:val="000000" w:themeColor="text1"/>
          <w:sz w:val="32"/>
          <w:szCs w:val="32"/>
        </w:rPr>
      </w:pPr>
      <w:r w:rsidRPr="003D71BE">
        <w:rPr>
          <w:rFonts w:ascii="宋体" w:eastAsia="黑体" w:hAnsi="宋体" w:cs="sans-serif" w:hint="eastAsia"/>
          <w:color w:val="000000" w:themeColor="text1"/>
          <w:kern w:val="0"/>
          <w:sz w:val="32"/>
          <w:szCs w:val="32"/>
          <w:shd w:val="clear" w:color="auto" w:fill="FFFFFF"/>
        </w:rPr>
        <w:t>四、强化农民工就业服务保障</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（九）精准提供就业服务。</w:t>
      </w:r>
      <w:r w:rsidRPr="003D71BE">
        <w:rPr>
          <w:rFonts w:ascii="宋体" w:eastAsia="仿宋_GB2312" w:hAnsi="宋体" w:cs="sans-serif" w:hint="eastAsia"/>
          <w:color w:val="000000" w:themeColor="text1"/>
          <w:kern w:val="0"/>
          <w:sz w:val="32"/>
          <w:szCs w:val="32"/>
          <w:shd w:val="clear" w:color="auto" w:fill="FFFFFF"/>
        </w:rPr>
        <w:t>允许失业农民工在常住地、就业地、参保地进行失业登记，同等提供职业指导、职业介绍等基本公共就业服务，落实就业扶持政策，促进尽快实现转岗就业。优化零工服务，加大零工信息归集推介力度，建立“即时快招”服务机制，动员人力资源服务机构提供优质高效的专业服务。推广“隔屏对话”“无接触面试”等线下服务新模式，有序组织线下招聘活动，优化“互联网</w:t>
      </w:r>
      <w:r w:rsidRPr="003D71BE">
        <w:rPr>
          <w:rFonts w:ascii="宋体" w:eastAsia="仿宋_GB2312" w:hAnsi="宋体" w:cs="sans-serif" w:hint="eastAsia"/>
          <w:color w:val="000000" w:themeColor="text1"/>
          <w:kern w:val="0"/>
          <w:sz w:val="32"/>
          <w:szCs w:val="32"/>
          <w:shd w:val="clear" w:color="auto" w:fill="FFFFFF"/>
        </w:rPr>
        <w:t>+</w:t>
      </w:r>
      <w:r w:rsidRPr="003D71BE">
        <w:rPr>
          <w:rFonts w:ascii="宋体" w:eastAsia="仿宋_GB2312" w:hAnsi="宋体" w:cs="sans-serif" w:hint="eastAsia"/>
          <w:color w:val="000000" w:themeColor="text1"/>
          <w:kern w:val="0"/>
          <w:sz w:val="32"/>
          <w:szCs w:val="32"/>
          <w:shd w:val="clear" w:color="auto" w:fill="FFFFFF"/>
        </w:rPr>
        <w:t>就业”线上服务，满足农民工求职就业需求。</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（十）开展各类培训。</w:t>
      </w:r>
      <w:r w:rsidRPr="003D71BE">
        <w:rPr>
          <w:rFonts w:ascii="宋体" w:eastAsia="仿宋_GB2312" w:hAnsi="宋体" w:cs="sans-serif" w:hint="eastAsia"/>
          <w:color w:val="000000" w:themeColor="text1"/>
          <w:kern w:val="0"/>
          <w:sz w:val="32"/>
          <w:szCs w:val="32"/>
          <w:shd w:val="clear" w:color="auto" w:fill="FFFFFF"/>
        </w:rPr>
        <w:t>围绕市场急需紧缺工种，为有意愿外出农民工开展针对性技能培训、安全知识培训，大力开展新职业新业态培训，鼓励支持获得技能等级证书，加快推进产训结合行动，提升培训针对性和有效性，对符合条件的按规定给予补贴。积极推进乡村建设所需的农业农村本地人才技能培训，为不愿外出农民工提供种养殖等各类现代农业技术培训和其它涉农技术培训，提升农业农村产业发展能力和新型农业经营主体经营管理能力，帮助稳定收入水平，培养一批农业农村高技能人才和乡村工匠。</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（十一）切实维护劳动权益。</w:t>
      </w:r>
      <w:r w:rsidRPr="003D71BE">
        <w:rPr>
          <w:rFonts w:ascii="宋体" w:eastAsia="仿宋_GB2312" w:hAnsi="宋体" w:cs="sans-serif" w:hint="eastAsia"/>
          <w:color w:val="000000" w:themeColor="text1"/>
          <w:kern w:val="0"/>
          <w:sz w:val="32"/>
          <w:szCs w:val="32"/>
          <w:shd w:val="clear" w:color="auto" w:fill="FFFFFF"/>
        </w:rPr>
        <w:t>指导企业依法合规用工，保障农民工合法劳动权益。对企业依法解除、终止农民工劳动合同的，督促企业依法支付劳动报酬和经济补偿。持续深化推进根治欠薪，畅通线上线下维权渠道，依法查处拖欠农民工工资等违法问题，加大劳动争议处理力度，努力做到案结事了。</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lastRenderedPageBreak/>
        <w:t>（十二）做好大龄农民工就业扶持。</w:t>
      </w:r>
      <w:r w:rsidRPr="003D71BE">
        <w:rPr>
          <w:rFonts w:ascii="宋体" w:eastAsia="仿宋_GB2312" w:hAnsi="宋体" w:cs="sans-serif" w:hint="eastAsia"/>
          <w:color w:val="000000" w:themeColor="text1"/>
          <w:kern w:val="0"/>
          <w:sz w:val="32"/>
          <w:szCs w:val="32"/>
          <w:shd w:val="clear" w:color="auto" w:fill="FFFFFF"/>
        </w:rPr>
        <w:t>收集适合大龄农民工的就业岗位、零工信息，在农民工专场招聘活动中持续发布。尊重大龄农民工就业需求和企业用工需要，指导企业根据农民工身体状况合理安排工作岗位，强化安全生产管理，定期开展职业健康体检，不得以年龄为由“一刀切”清退。大龄农民工有就业需求的，可以到公共就业服务机构进行求职登记，享受免费公共就业服务。</w:t>
      </w:r>
    </w:p>
    <w:p w:rsidR="00855ACC" w:rsidRPr="003D71BE" w:rsidRDefault="00820CD0" w:rsidP="003D71BE">
      <w:pPr>
        <w:shd w:val="clear" w:color="auto" w:fill="FFFFFF"/>
        <w:snapToGrid w:val="0"/>
        <w:spacing w:line="560" w:lineRule="exact"/>
        <w:ind w:firstLineChars="200" w:firstLine="640"/>
        <w:rPr>
          <w:rFonts w:ascii="宋体" w:eastAsia="黑体" w:hAnsi="宋体" w:cs="sans-serif"/>
          <w:color w:val="000000" w:themeColor="text1"/>
          <w:sz w:val="32"/>
          <w:szCs w:val="32"/>
        </w:rPr>
      </w:pPr>
      <w:r w:rsidRPr="003D71BE">
        <w:rPr>
          <w:rFonts w:ascii="宋体" w:eastAsia="黑体" w:hAnsi="宋体" w:cs="sans-serif" w:hint="eastAsia"/>
          <w:color w:val="000000" w:themeColor="text1"/>
          <w:kern w:val="0"/>
          <w:sz w:val="32"/>
          <w:szCs w:val="32"/>
          <w:shd w:val="clear" w:color="auto" w:fill="FFFFFF"/>
        </w:rPr>
        <w:t>五、实施防止返贫就业攻坚行动</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（十三）做好就业失业监测。</w:t>
      </w:r>
      <w:r w:rsidRPr="003D71BE">
        <w:rPr>
          <w:rFonts w:ascii="宋体" w:eastAsia="仿宋_GB2312" w:hAnsi="宋体" w:cs="sans-serif" w:hint="eastAsia"/>
          <w:color w:val="000000" w:themeColor="text1"/>
          <w:kern w:val="0"/>
          <w:sz w:val="32"/>
          <w:szCs w:val="32"/>
          <w:shd w:val="clear" w:color="auto" w:fill="FFFFFF"/>
        </w:rPr>
        <w:t>依托全国防返贫监测信息系统，聚焦未就业和就业不稳的脱贫人口，建立就业帮扶台账。加强与失业登记、参加社会保险等信息比对，定期开展电话联系、上门走访，准确掌握就业失业状态，及时发现苗头性、倾向性问题，按月在全国防返贫监测信息系统更新相关数据。</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（十四）实施优先就业帮扶。</w:t>
      </w:r>
      <w:r w:rsidRPr="003D71BE">
        <w:rPr>
          <w:rFonts w:ascii="宋体" w:eastAsia="仿宋_GB2312" w:hAnsi="宋体" w:cs="sans-serif" w:hint="eastAsia"/>
          <w:color w:val="000000" w:themeColor="text1"/>
          <w:kern w:val="0"/>
          <w:sz w:val="32"/>
          <w:szCs w:val="32"/>
          <w:shd w:val="clear" w:color="auto" w:fill="FFFFFF"/>
        </w:rPr>
        <w:t>将脱贫人口作为有组织劳务输出的优先保障对象，加密岗位归集发布，加快劳务输出组织，推动脱贫人口愿出能出。全面落实失业保险稳岗返还、社会保险补贴等政策，引导企业优先留用脱贫人口，对失业的优先提供转岗服务，帮助尽快实现再就业。强化就近就业岗位推荐，通过以工代赈工程项目、就业帮扶车间、乡村公益性岗位等方式，有序承接返乡脱贫人口。将吸纳脱贫人口就业数量作为认定就业帮扶车间的基本标准，利用衔接推进乡村振兴补助资金对就业帮扶车间吸纳脱贫人口就业给予奖补。</w:t>
      </w:r>
    </w:p>
    <w:p w:rsidR="00855ACC" w:rsidRPr="003D71BE" w:rsidRDefault="00820CD0" w:rsidP="003D71BE">
      <w:pPr>
        <w:shd w:val="clear" w:color="auto" w:fill="FFFFFF"/>
        <w:snapToGrid w:val="0"/>
        <w:spacing w:line="560" w:lineRule="exact"/>
        <w:ind w:firstLineChars="200" w:firstLine="643"/>
        <w:rPr>
          <w:rFonts w:ascii="宋体" w:eastAsia="仿宋_GB2312" w:hAnsi="宋体" w:cs="sans-serif"/>
          <w:color w:val="000000" w:themeColor="text1"/>
          <w:sz w:val="32"/>
          <w:szCs w:val="32"/>
        </w:rPr>
      </w:pPr>
      <w:r w:rsidRPr="003D71BE">
        <w:rPr>
          <w:rFonts w:ascii="宋体" w:eastAsia="楷体_GB2312" w:hAnsi="宋体" w:cs="sans-serif" w:hint="eastAsia"/>
          <w:b/>
          <w:bCs/>
          <w:color w:val="000000" w:themeColor="text1"/>
          <w:kern w:val="0"/>
          <w:sz w:val="32"/>
          <w:szCs w:val="32"/>
          <w:shd w:val="clear" w:color="auto" w:fill="FFFFFF"/>
        </w:rPr>
        <w:t>（十五）加大安置保障力度。</w:t>
      </w:r>
      <w:r w:rsidRPr="003D71BE">
        <w:rPr>
          <w:rFonts w:ascii="宋体" w:eastAsia="仿宋_GB2312" w:hAnsi="宋体" w:cs="sans-serif" w:hint="eastAsia"/>
          <w:color w:val="000000" w:themeColor="text1"/>
          <w:kern w:val="0"/>
          <w:sz w:val="32"/>
          <w:szCs w:val="32"/>
          <w:shd w:val="clear" w:color="auto" w:fill="FFFFFF"/>
        </w:rPr>
        <w:t>统筹用好现有各类乡村公益性岗位，对“无法离乡、无业可扶”且有就业意愿、有能力胜</w:t>
      </w:r>
      <w:r w:rsidRPr="003D71BE">
        <w:rPr>
          <w:rFonts w:ascii="宋体" w:eastAsia="仿宋_GB2312" w:hAnsi="宋体" w:cs="sans-serif" w:hint="eastAsia"/>
          <w:color w:val="000000" w:themeColor="text1"/>
          <w:kern w:val="0"/>
          <w:sz w:val="32"/>
          <w:szCs w:val="32"/>
          <w:shd w:val="clear" w:color="auto" w:fill="FFFFFF"/>
        </w:rPr>
        <w:lastRenderedPageBreak/>
        <w:t>任岗位工作的脱贫人口实施安置，不得在现有规定外另行设置年龄、残疾等不必要的限制条件。充分考虑脱贫人口数量、就业困难程度及收入水平、岗位职责内容，科学设定岗位总量，合理确定岗位补贴标准，指导用人单位按规定为在岗人员参加工伤保险或购买人身意外伤害保险，依法签订劳动合同或劳务协议，每次签订期限不超过</w:t>
      </w:r>
      <w:r w:rsidRPr="003D71BE">
        <w:rPr>
          <w:rFonts w:ascii="宋体" w:eastAsia="仿宋_GB2312" w:hAnsi="宋体" w:cs="sans-serif" w:hint="eastAsia"/>
          <w:color w:val="000000" w:themeColor="text1"/>
          <w:kern w:val="0"/>
          <w:sz w:val="32"/>
          <w:szCs w:val="32"/>
          <w:shd w:val="clear" w:color="auto" w:fill="FFFFFF"/>
        </w:rPr>
        <w:t>1</w:t>
      </w:r>
      <w:r w:rsidRPr="003D71BE">
        <w:rPr>
          <w:rFonts w:ascii="宋体" w:eastAsia="仿宋_GB2312" w:hAnsi="宋体" w:cs="sans-serif" w:hint="eastAsia"/>
          <w:color w:val="000000" w:themeColor="text1"/>
          <w:kern w:val="0"/>
          <w:sz w:val="32"/>
          <w:szCs w:val="32"/>
          <w:shd w:val="clear" w:color="auto" w:fill="FFFFFF"/>
        </w:rPr>
        <w:t>年。督促用人单位加强在岗人员履职情况监管，定期考核工作成效、遵守规章制度和工作纪律情况。对于从事非全日制乡村公益性岗位的人员，在确保严格履行岗位职责的前提下，可采取适度灵活的管理方式，允许其同时从事其他灵活就业，灵活就业收入超出防止返贫监测范围的，应退出岗位。</w:t>
      </w:r>
    </w:p>
    <w:p w:rsidR="00855ACC" w:rsidRPr="003D71BE" w:rsidRDefault="00820CD0" w:rsidP="003D71BE">
      <w:pPr>
        <w:shd w:val="clear" w:color="auto" w:fill="FFFFFF"/>
        <w:snapToGrid w:val="0"/>
        <w:spacing w:line="560" w:lineRule="exact"/>
        <w:ind w:firstLineChars="200" w:firstLine="640"/>
        <w:rPr>
          <w:rFonts w:ascii="宋体" w:eastAsia="仿宋_GB2312" w:hAnsi="宋体" w:cs="sans-serif"/>
          <w:color w:val="000000" w:themeColor="text1"/>
          <w:kern w:val="0"/>
          <w:sz w:val="32"/>
          <w:szCs w:val="32"/>
          <w:shd w:val="clear" w:color="auto" w:fill="FFFFFF"/>
        </w:rPr>
      </w:pPr>
      <w:r w:rsidRPr="003D71BE">
        <w:rPr>
          <w:rFonts w:ascii="宋体" w:eastAsia="仿宋_GB2312" w:hAnsi="宋体" w:cs="sans-serif" w:hint="eastAsia"/>
          <w:color w:val="000000" w:themeColor="text1"/>
          <w:kern w:val="0"/>
          <w:sz w:val="32"/>
          <w:szCs w:val="32"/>
          <w:shd w:val="clear" w:color="auto" w:fill="FFFFFF"/>
        </w:rPr>
        <w:t>各单位要高度重视农民工及脱贫人口就业创业工作，进一步压实工作责任，动态掌握就业失业情况，及时提供针对性就业帮扶。工作中遇到的重大问题，请及时报告。</w:t>
      </w:r>
    </w:p>
    <w:p w:rsidR="00855ACC" w:rsidRPr="003D71BE" w:rsidRDefault="00855ACC" w:rsidP="003D71BE">
      <w:pPr>
        <w:shd w:val="clear" w:color="auto" w:fill="FFFFFF"/>
        <w:snapToGrid w:val="0"/>
        <w:spacing w:line="560" w:lineRule="exact"/>
        <w:rPr>
          <w:rFonts w:ascii="宋体" w:eastAsia="仿宋_GB2312" w:hAnsi="宋体" w:cs="sans-serif"/>
          <w:color w:val="000000" w:themeColor="text1"/>
          <w:kern w:val="0"/>
          <w:sz w:val="32"/>
          <w:szCs w:val="32"/>
          <w:shd w:val="clear" w:color="auto" w:fill="FFFFFF"/>
        </w:rPr>
      </w:pPr>
    </w:p>
    <w:p w:rsidR="00855ACC" w:rsidRPr="003D71BE" w:rsidRDefault="00820CD0" w:rsidP="003D71BE">
      <w:pPr>
        <w:shd w:val="clear" w:color="auto" w:fill="FFFFFF"/>
        <w:spacing w:line="560" w:lineRule="exact"/>
        <w:jc w:val="left"/>
        <w:rPr>
          <w:rFonts w:ascii="宋体" w:eastAsia="仿宋_GB2312" w:hAnsi="宋体" w:cs="sans-serif"/>
          <w:color w:val="000000" w:themeColor="text1"/>
          <w:w w:val="70"/>
          <w:kern w:val="0"/>
          <w:sz w:val="32"/>
          <w:szCs w:val="32"/>
          <w:shd w:val="clear" w:color="auto" w:fill="FFFFFF"/>
        </w:rPr>
      </w:pPr>
      <w:r w:rsidRPr="003D71BE">
        <w:rPr>
          <w:rFonts w:ascii="宋体" w:eastAsia="仿宋_GB2312" w:hAnsi="宋体" w:cs="sans-serif" w:hint="eastAsia"/>
          <w:color w:val="000000" w:themeColor="text1"/>
          <w:w w:val="70"/>
          <w:kern w:val="0"/>
          <w:sz w:val="32"/>
          <w:szCs w:val="32"/>
          <w:shd w:val="clear" w:color="auto" w:fill="FFFFFF"/>
        </w:rPr>
        <w:t>济源产城融合示范区人力资源和社会保障局</w:t>
      </w:r>
      <w:r w:rsidRPr="003D71BE">
        <w:rPr>
          <w:rFonts w:ascii="宋体" w:eastAsia="仿宋_GB2312" w:hAnsi="宋体" w:cs="sans-serif" w:hint="eastAsia"/>
          <w:color w:val="000000" w:themeColor="text1"/>
          <w:w w:val="80"/>
          <w:kern w:val="0"/>
          <w:sz w:val="32"/>
          <w:szCs w:val="32"/>
          <w:shd w:val="clear" w:color="auto" w:fill="FFFFFF"/>
        </w:rPr>
        <w:t xml:space="preserve"> </w:t>
      </w:r>
      <w:r w:rsidR="003D71BE" w:rsidRPr="003D71BE">
        <w:rPr>
          <w:rFonts w:ascii="宋体" w:eastAsia="仿宋_GB2312" w:hAnsi="宋体" w:cs="sans-serif" w:hint="eastAsia"/>
          <w:color w:val="000000" w:themeColor="text1"/>
          <w:w w:val="80"/>
          <w:kern w:val="0"/>
          <w:sz w:val="32"/>
          <w:szCs w:val="32"/>
          <w:shd w:val="clear" w:color="auto" w:fill="FFFFFF"/>
        </w:rPr>
        <w:t xml:space="preserve">  </w:t>
      </w:r>
      <w:r w:rsidRPr="003D71BE">
        <w:rPr>
          <w:rFonts w:ascii="宋体" w:eastAsia="仿宋_GB2312" w:hAnsi="宋体" w:cs="sans-serif" w:hint="eastAsia"/>
          <w:color w:val="000000" w:themeColor="text1"/>
          <w:w w:val="70"/>
          <w:kern w:val="0"/>
          <w:sz w:val="32"/>
          <w:szCs w:val="32"/>
          <w:shd w:val="clear" w:color="auto" w:fill="FFFFFF"/>
        </w:rPr>
        <w:t>济源产城融合示范区发展改革和统计局</w:t>
      </w:r>
    </w:p>
    <w:p w:rsidR="003D71BE" w:rsidRPr="003D71BE" w:rsidRDefault="003D71BE" w:rsidP="003D71BE">
      <w:pPr>
        <w:shd w:val="clear" w:color="auto" w:fill="FFFFFF"/>
        <w:spacing w:line="560" w:lineRule="exact"/>
        <w:jc w:val="left"/>
        <w:rPr>
          <w:rFonts w:ascii="宋体" w:eastAsia="仿宋_GB2312" w:hAnsi="宋体" w:cs="sans-serif"/>
          <w:color w:val="000000" w:themeColor="text1"/>
          <w:w w:val="70"/>
          <w:kern w:val="0"/>
          <w:sz w:val="32"/>
          <w:szCs w:val="32"/>
          <w:shd w:val="clear" w:color="auto" w:fill="FFFFFF"/>
        </w:rPr>
      </w:pPr>
    </w:p>
    <w:p w:rsidR="003D71BE" w:rsidRPr="003D71BE" w:rsidRDefault="003D71BE" w:rsidP="003D71BE">
      <w:pPr>
        <w:shd w:val="clear" w:color="auto" w:fill="FFFFFF"/>
        <w:spacing w:line="560" w:lineRule="exact"/>
        <w:jc w:val="left"/>
        <w:rPr>
          <w:rFonts w:ascii="宋体" w:eastAsia="仿宋_GB2312" w:hAnsi="宋体" w:cs="sans-serif"/>
          <w:color w:val="000000" w:themeColor="text1"/>
          <w:w w:val="70"/>
          <w:kern w:val="0"/>
          <w:sz w:val="32"/>
          <w:szCs w:val="32"/>
          <w:shd w:val="clear" w:color="auto" w:fill="FFFFFF"/>
        </w:rPr>
      </w:pPr>
    </w:p>
    <w:p w:rsidR="003D71BE" w:rsidRPr="003D71BE" w:rsidRDefault="003D71BE" w:rsidP="003D71BE">
      <w:pPr>
        <w:shd w:val="clear" w:color="auto" w:fill="FFFFFF"/>
        <w:spacing w:line="560" w:lineRule="exact"/>
        <w:jc w:val="left"/>
        <w:rPr>
          <w:rFonts w:ascii="宋体" w:eastAsia="仿宋_GB2312" w:hAnsi="宋体" w:cs="sans-serif"/>
          <w:color w:val="000000" w:themeColor="text1"/>
          <w:w w:val="70"/>
          <w:kern w:val="0"/>
          <w:sz w:val="32"/>
          <w:szCs w:val="32"/>
          <w:shd w:val="clear" w:color="auto" w:fill="FFFFFF"/>
        </w:rPr>
      </w:pPr>
    </w:p>
    <w:p w:rsidR="00855ACC" w:rsidRPr="003D71BE" w:rsidRDefault="00820CD0" w:rsidP="003D71BE">
      <w:pPr>
        <w:shd w:val="clear" w:color="auto" w:fill="FFFFFF"/>
        <w:spacing w:line="560" w:lineRule="exact"/>
        <w:jc w:val="left"/>
        <w:rPr>
          <w:rFonts w:ascii="宋体" w:eastAsia="仿宋_GB2312" w:hAnsi="宋体" w:cs="sans-serif"/>
          <w:color w:val="000000" w:themeColor="text1"/>
          <w:w w:val="90"/>
          <w:kern w:val="0"/>
          <w:sz w:val="32"/>
          <w:szCs w:val="32"/>
          <w:shd w:val="clear" w:color="auto" w:fill="FFFFFF"/>
        </w:rPr>
      </w:pPr>
      <w:r w:rsidRPr="003D71BE">
        <w:rPr>
          <w:rFonts w:ascii="宋体" w:eastAsia="仿宋_GB2312" w:hAnsi="宋体" w:cs="sans-serif" w:hint="eastAsia"/>
          <w:color w:val="000000" w:themeColor="text1"/>
          <w:w w:val="90"/>
          <w:kern w:val="0"/>
          <w:sz w:val="32"/>
          <w:szCs w:val="32"/>
          <w:shd w:val="clear" w:color="auto" w:fill="FFFFFF"/>
        </w:rPr>
        <w:t>济源产城融合示范区财政金融局</w:t>
      </w:r>
      <w:r w:rsidR="003D71BE" w:rsidRPr="003D71BE">
        <w:rPr>
          <w:rFonts w:ascii="宋体" w:eastAsia="仿宋_GB2312" w:hAnsi="宋体" w:cs="sans-serif" w:hint="eastAsia"/>
          <w:color w:val="000000" w:themeColor="text1"/>
          <w:w w:val="90"/>
          <w:kern w:val="0"/>
          <w:sz w:val="32"/>
          <w:szCs w:val="32"/>
          <w:shd w:val="clear" w:color="auto" w:fill="FFFFFF"/>
        </w:rPr>
        <w:t xml:space="preserve">   </w:t>
      </w:r>
      <w:r w:rsidRPr="003D71BE">
        <w:rPr>
          <w:rFonts w:ascii="宋体" w:eastAsia="仿宋_GB2312" w:hAnsi="宋体" w:cs="sans-serif" w:hint="eastAsia"/>
          <w:color w:val="000000" w:themeColor="text1"/>
          <w:w w:val="90"/>
          <w:kern w:val="0"/>
          <w:sz w:val="32"/>
          <w:szCs w:val="32"/>
          <w:shd w:val="clear" w:color="auto" w:fill="FFFFFF"/>
        </w:rPr>
        <w:t>济源产城融合示范区农业农村局</w:t>
      </w:r>
    </w:p>
    <w:p w:rsidR="003D71BE" w:rsidRPr="003D71BE" w:rsidRDefault="003D71BE" w:rsidP="003D71BE">
      <w:pPr>
        <w:shd w:val="clear" w:color="auto" w:fill="FFFFFF"/>
        <w:spacing w:line="560" w:lineRule="exact"/>
        <w:jc w:val="left"/>
        <w:rPr>
          <w:rFonts w:ascii="宋体" w:eastAsia="仿宋_GB2312" w:hAnsi="宋体" w:cs="sans-serif"/>
          <w:color w:val="000000" w:themeColor="text1"/>
          <w:w w:val="90"/>
          <w:kern w:val="0"/>
          <w:sz w:val="32"/>
          <w:szCs w:val="32"/>
          <w:shd w:val="clear" w:color="auto" w:fill="FFFFFF"/>
        </w:rPr>
      </w:pPr>
    </w:p>
    <w:p w:rsidR="003D71BE" w:rsidRPr="003D71BE" w:rsidRDefault="003D71BE" w:rsidP="003D71BE">
      <w:pPr>
        <w:shd w:val="clear" w:color="auto" w:fill="FFFFFF"/>
        <w:spacing w:line="560" w:lineRule="exact"/>
        <w:jc w:val="left"/>
        <w:rPr>
          <w:rFonts w:ascii="宋体" w:eastAsia="仿宋_GB2312" w:hAnsi="宋体" w:cs="sans-serif"/>
          <w:color w:val="000000" w:themeColor="text1"/>
          <w:w w:val="90"/>
          <w:kern w:val="0"/>
          <w:sz w:val="32"/>
          <w:szCs w:val="32"/>
          <w:shd w:val="clear" w:color="auto" w:fill="FFFFFF"/>
        </w:rPr>
      </w:pPr>
    </w:p>
    <w:p w:rsidR="003D71BE" w:rsidRPr="003D71BE" w:rsidRDefault="003D71BE" w:rsidP="003D71BE">
      <w:pPr>
        <w:shd w:val="clear" w:color="auto" w:fill="FFFFFF"/>
        <w:spacing w:line="560" w:lineRule="exact"/>
        <w:jc w:val="left"/>
        <w:rPr>
          <w:rFonts w:ascii="宋体" w:eastAsia="仿宋_GB2312" w:hAnsi="宋体" w:cs="sans-serif"/>
          <w:color w:val="000000" w:themeColor="text1"/>
          <w:w w:val="90"/>
          <w:kern w:val="0"/>
          <w:sz w:val="32"/>
          <w:szCs w:val="32"/>
          <w:shd w:val="clear" w:color="auto" w:fill="FFFFFF"/>
        </w:rPr>
      </w:pPr>
    </w:p>
    <w:p w:rsidR="00855ACC" w:rsidRPr="003D71BE" w:rsidRDefault="00820CD0" w:rsidP="003D71BE">
      <w:pPr>
        <w:shd w:val="clear" w:color="auto" w:fill="FFFFFF"/>
        <w:spacing w:line="560" w:lineRule="exact"/>
        <w:jc w:val="left"/>
        <w:rPr>
          <w:rFonts w:ascii="宋体" w:eastAsia="仿宋_GB2312" w:hAnsi="宋体" w:cs="sans-serif"/>
          <w:color w:val="000000" w:themeColor="text1"/>
          <w:w w:val="90"/>
          <w:kern w:val="0"/>
          <w:sz w:val="32"/>
          <w:szCs w:val="32"/>
          <w:shd w:val="clear" w:color="auto" w:fill="FFFFFF"/>
        </w:rPr>
      </w:pPr>
      <w:r w:rsidRPr="003D71BE">
        <w:rPr>
          <w:rFonts w:ascii="宋体" w:eastAsia="仿宋_GB2312" w:hAnsi="宋体" w:cs="sans-serif" w:hint="eastAsia"/>
          <w:color w:val="000000" w:themeColor="text1"/>
          <w:w w:val="90"/>
          <w:kern w:val="0"/>
          <w:sz w:val="32"/>
          <w:szCs w:val="32"/>
          <w:shd w:val="clear" w:color="auto" w:fill="FFFFFF"/>
        </w:rPr>
        <w:t>济源产城融合示范区乡村振兴局</w:t>
      </w:r>
    </w:p>
    <w:p w:rsidR="00855ACC" w:rsidRPr="003D71BE" w:rsidRDefault="003D71BE" w:rsidP="003D71BE">
      <w:pPr>
        <w:shd w:val="clear" w:color="auto" w:fill="FFFFFF"/>
        <w:spacing w:line="560" w:lineRule="exact"/>
        <w:ind w:rightChars="300" w:right="630"/>
        <w:jc w:val="right"/>
        <w:rPr>
          <w:rFonts w:ascii="宋体" w:eastAsia="仿宋_GB2312" w:hAnsi="宋体" w:cs="sans-serif"/>
          <w:color w:val="000000" w:themeColor="text1"/>
          <w:kern w:val="0"/>
          <w:sz w:val="32"/>
          <w:szCs w:val="32"/>
          <w:shd w:val="clear" w:color="auto" w:fill="FFFFFF"/>
        </w:rPr>
      </w:pPr>
      <w:r w:rsidRPr="003D71BE">
        <w:rPr>
          <w:rFonts w:ascii="宋体" w:eastAsia="仿宋_GB2312" w:hAnsi="宋体" w:cs="sans-serif" w:hint="eastAsia"/>
          <w:color w:val="000000" w:themeColor="text1"/>
          <w:kern w:val="0"/>
          <w:sz w:val="32"/>
          <w:szCs w:val="32"/>
          <w:shd w:val="clear" w:color="auto" w:fill="FFFFFF"/>
        </w:rPr>
        <w:lastRenderedPageBreak/>
        <w:t xml:space="preserve"> </w:t>
      </w:r>
      <w:r w:rsidR="00820CD0" w:rsidRPr="003D71BE">
        <w:rPr>
          <w:rFonts w:ascii="宋体" w:eastAsia="仿宋_GB2312" w:hAnsi="宋体" w:cs="sans-serif" w:hint="eastAsia"/>
          <w:color w:val="000000" w:themeColor="text1"/>
          <w:kern w:val="0"/>
          <w:sz w:val="32"/>
          <w:szCs w:val="32"/>
          <w:shd w:val="clear" w:color="auto" w:fill="FFFFFF"/>
        </w:rPr>
        <w:t>2023</w:t>
      </w:r>
      <w:r w:rsidR="00820CD0" w:rsidRPr="003D71BE">
        <w:rPr>
          <w:rFonts w:ascii="宋体" w:eastAsia="仿宋_GB2312" w:hAnsi="宋体" w:cs="sans-serif" w:hint="eastAsia"/>
          <w:color w:val="000000" w:themeColor="text1"/>
          <w:kern w:val="0"/>
          <w:sz w:val="32"/>
          <w:szCs w:val="32"/>
          <w:shd w:val="clear" w:color="auto" w:fill="FFFFFF"/>
        </w:rPr>
        <w:t>年</w:t>
      </w:r>
      <w:r w:rsidR="00820CD0" w:rsidRPr="003D71BE">
        <w:rPr>
          <w:rFonts w:ascii="宋体" w:eastAsia="仿宋_GB2312" w:hAnsi="宋体" w:cs="sans-serif" w:hint="eastAsia"/>
          <w:color w:val="000000" w:themeColor="text1"/>
          <w:kern w:val="0"/>
          <w:sz w:val="32"/>
          <w:szCs w:val="32"/>
          <w:shd w:val="clear" w:color="auto" w:fill="FFFFFF"/>
        </w:rPr>
        <w:t>1</w:t>
      </w:r>
      <w:r w:rsidR="00820CD0" w:rsidRPr="003D71BE">
        <w:rPr>
          <w:rFonts w:ascii="宋体" w:eastAsia="仿宋_GB2312" w:hAnsi="宋体" w:cs="sans-serif" w:hint="eastAsia"/>
          <w:color w:val="000000" w:themeColor="text1"/>
          <w:kern w:val="0"/>
          <w:sz w:val="32"/>
          <w:szCs w:val="32"/>
          <w:shd w:val="clear" w:color="auto" w:fill="FFFFFF"/>
        </w:rPr>
        <w:t>月</w:t>
      </w:r>
      <w:r w:rsidR="00820CD0" w:rsidRPr="003D71BE">
        <w:rPr>
          <w:rFonts w:ascii="宋体" w:eastAsia="仿宋_GB2312" w:hAnsi="宋体" w:cs="sans-serif" w:hint="eastAsia"/>
          <w:color w:val="000000" w:themeColor="text1"/>
          <w:kern w:val="0"/>
          <w:sz w:val="32"/>
          <w:szCs w:val="32"/>
          <w:shd w:val="clear" w:color="auto" w:fill="FFFFFF"/>
        </w:rPr>
        <w:t>9</w:t>
      </w:r>
      <w:r w:rsidR="00820CD0" w:rsidRPr="003D71BE">
        <w:rPr>
          <w:rFonts w:ascii="宋体" w:eastAsia="仿宋_GB2312" w:hAnsi="宋体" w:cs="sans-serif" w:hint="eastAsia"/>
          <w:color w:val="000000" w:themeColor="text1"/>
          <w:kern w:val="0"/>
          <w:sz w:val="32"/>
          <w:szCs w:val="32"/>
          <w:shd w:val="clear" w:color="auto" w:fill="FFFFFF"/>
        </w:rPr>
        <w:t>日</w:t>
      </w:r>
    </w:p>
    <w:p w:rsidR="00855ACC" w:rsidRPr="003D71BE" w:rsidRDefault="00855ACC" w:rsidP="003D71BE">
      <w:pPr>
        <w:rPr>
          <w:rFonts w:ascii="宋体" w:hAnsi="宋体"/>
          <w:color w:val="000000" w:themeColor="text1"/>
        </w:rPr>
      </w:pPr>
      <w:bookmarkStart w:id="1" w:name="政策措施"/>
      <w:bookmarkStart w:id="2" w:name="3"/>
      <w:bookmarkStart w:id="3" w:name="sub36728104_3"/>
      <w:bookmarkEnd w:id="1"/>
      <w:bookmarkEnd w:id="2"/>
      <w:bookmarkEnd w:id="3"/>
    </w:p>
    <w:sectPr w:rsidR="00855ACC" w:rsidRPr="003D71BE" w:rsidSect="003D71BE">
      <w:footerReference w:type="default" r:id="rId7"/>
      <w:pgSz w:w="11906" w:h="16838"/>
      <w:pgMar w:top="1440" w:right="1588" w:bottom="1440"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A6E" w:rsidRDefault="003E6A6E" w:rsidP="00855ACC">
      <w:r>
        <w:separator/>
      </w:r>
    </w:p>
  </w:endnote>
  <w:endnote w:type="continuationSeparator" w:id="1">
    <w:p w:rsidR="003E6A6E" w:rsidRDefault="003E6A6E" w:rsidP="00855ACC">
      <w:r>
        <w:continuationSeparator/>
      </w:r>
    </w:p>
  </w:endnote>
</w:endnotes>
</file>

<file path=word/fontTable.xml><?xml version="1.0" encoding="utf-8"?>
<w:fonts xmlns:r="http://schemas.openxmlformats.org/officeDocument/2006/relationships" xmlns:w="http://schemas.openxmlformats.org/wordprocessingml/2006/main">
  <w:font w:name="等线">
    <w:altName w:val="华文仿宋"/>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ans-serif">
    <w:altName w:val="华文仿宋"/>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BE" w:rsidRPr="003D71BE" w:rsidRDefault="003D71BE">
    <w:pPr>
      <w:pStyle w:val="a3"/>
      <w:jc w:val="center"/>
      <w:rPr>
        <w:rFonts w:ascii="宋体" w:hAnsi="宋体"/>
        <w:sz w:val="28"/>
        <w:szCs w:val="28"/>
      </w:rPr>
    </w:pPr>
    <w:r w:rsidRPr="003D71BE">
      <w:rPr>
        <w:rFonts w:ascii="宋体" w:hAnsi="宋体" w:hint="eastAsia"/>
        <w:sz w:val="28"/>
        <w:szCs w:val="28"/>
      </w:rPr>
      <w:t xml:space="preserve">— </w:t>
    </w:r>
    <w:sdt>
      <w:sdtPr>
        <w:rPr>
          <w:rFonts w:ascii="宋体" w:hAnsi="宋体"/>
          <w:sz w:val="28"/>
          <w:szCs w:val="28"/>
        </w:rPr>
        <w:id w:val="618058916"/>
        <w:docPartObj>
          <w:docPartGallery w:val="Page Numbers (Bottom of Page)"/>
          <w:docPartUnique/>
        </w:docPartObj>
      </w:sdtPr>
      <w:sdtContent>
        <w:r w:rsidR="007B10BD" w:rsidRPr="003D71BE">
          <w:rPr>
            <w:rFonts w:ascii="宋体" w:hAnsi="宋体"/>
            <w:sz w:val="28"/>
            <w:szCs w:val="28"/>
          </w:rPr>
          <w:fldChar w:fldCharType="begin"/>
        </w:r>
        <w:r w:rsidRPr="003D71BE">
          <w:rPr>
            <w:rFonts w:ascii="宋体" w:hAnsi="宋体"/>
            <w:sz w:val="28"/>
            <w:szCs w:val="28"/>
          </w:rPr>
          <w:instrText xml:space="preserve"> PAGE   \* MERGEFORMAT </w:instrText>
        </w:r>
        <w:r w:rsidR="007B10BD" w:rsidRPr="003D71BE">
          <w:rPr>
            <w:rFonts w:ascii="宋体" w:hAnsi="宋体"/>
            <w:sz w:val="28"/>
            <w:szCs w:val="28"/>
          </w:rPr>
          <w:fldChar w:fldCharType="separate"/>
        </w:r>
        <w:r w:rsidR="003C1C10" w:rsidRPr="003C1C10">
          <w:rPr>
            <w:rFonts w:ascii="宋体" w:hAnsi="宋体"/>
            <w:noProof/>
            <w:sz w:val="28"/>
            <w:szCs w:val="28"/>
            <w:lang w:val="zh-CN"/>
          </w:rPr>
          <w:t>7</w:t>
        </w:r>
        <w:r w:rsidR="007B10BD" w:rsidRPr="003D71BE">
          <w:rPr>
            <w:rFonts w:ascii="宋体" w:hAnsi="宋体"/>
            <w:sz w:val="28"/>
            <w:szCs w:val="28"/>
          </w:rPr>
          <w:fldChar w:fldCharType="end"/>
        </w:r>
      </w:sdtContent>
    </w:sdt>
    <w:r w:rsidRPr="003D71BE">
      <w:rPr>
        <w:rFonts w:ascii="宋体" w:hAnsi="宋体" w:hint="eastAsia"/>
        <w:sz w:val="28"/>
        <w:szCs w:val="28"/>
      </w:rPr>
      <w:t xml:space="preserve"> —</w:t>
    </w:r>
  </w:p>
  <w:p w:rsidR="00855ACC" w:rsidRDefault="00855A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A6E" w:rsidRDefault="003E6A6E" w:rsidP="00855ACC">
      <w:r>
        <w:separator/>
      </w:r>
    </w:p>
  </w:footnote>
  <w:footnote w:type="continuationSeparator" w:id="1">
    <w:p w:rsidR="003E6A6E" w:rsidRDefault="003E6A6E" w:rsidP="00855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685A"/>
    <w:rsid w:val="AFD3A075"/>
    <w:rsid w:val="AFF7C59C"/>
    <w:rsid w:val="BBB7B429"/>
    <w:rsid w:val="FDEF7D4F"/>
    <w:rsid w:val="00005C75"/>
    <w:rsid w:val="00110E88"/>
    <w:rsid w:val="0012191C"/>
    <w:rsid w:val="002A1643"/>
    <w:rsid w:val="00374868"/>
    <w:rsid w:val="003C1C10"/>
    <w:rsid w:val="003D71BE"/>
    <w:rsid w:val="003E6A6E"/>
    <w:rsid w:val="004A685A"/>
    <w:rsid w:val="007A4E29"/>
    <w:rsid w:val="007B10BD"/>
    <w:rsid w:val="007D6D01"/>
    <w:rsid w:val="00820CD0"/>
    <w:rsid w:val="00855ACC"/>
    <w:rsid w:val="0088541F"/>
    <w:rsid w:val="008C1096"/>
    <w:rsid w:val="00AF4E6E"/>
    <w:rsid w:val="00B16E88"/>
    <w:rsid w:val="00D630A2"/>
    <w:rsid w:val="00DD0875"/>
    <w:rsid w:val="00E22A26"/>
    <w:rsid w:val="00FB3E1E"/>
    <w:rsid w:val="73FFFDD9"/>
    <w:rsid w:val="7CFF24A5"/>
    <w:rsid w:val="7D365D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CC"/>
    <w:pPr>
      <w:widowControl w:val="0"/>
      <w:jc w:val="both"/>
    </w:pPr>
    <w:rPr>
      <w:rFonts w:ascii="Calibri" w:eastAsia="宋体" w:hAnsi="Calibri" w:cs="Times New Roman"/>
      <w:kern w:val="2"/>
      <w:sz w:val="21"/>
      <w:szCs w:val="24"/>
    </w:rPr>
  </w:style>
  <w:style w:type="paragraph" w:styleId="2">
    <w:name w:val="heading 2"/>
    <w:basedOn w:val="a"/>
    <w:next w:val="a"/>
    <w:link w:val="2Char"/>
    <w:qFormat/>
    <w:rsid w:val="00855ACC"/>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55AC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55ACC"/>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855ACC"/>
    <w:rPr>
      <w:color w:val="0000FF"/>
      <w:u w:val="single"/>
    </w:rPr>
  </w:style>
  <w:style w:type="character" w:customStyle="1" w:styleId="2Char">
    <w:name w:val="标题 2 Char"/>
    <w:basedOn w:val="a0"/>
    <w:link w:val="2"/>
    <w:qFormat/>
    <w:rsid w:val="00855ACC"/>
    <w:rPr>
      <w:rFonts w:ascii="宋体" w:eastAsia="宋体" w:hAnsi="宋体" w:cs="Times New Roman"/>
      <w:b/>
      <w:kern w:val="0"/>
      <w:sz w:val="36"/>
      <w:szCs w:val="36"/>
    </w:rPr>
  </w:style>
  <w:style w:type="character" w:customStyle="1" w:styleId="Char0">
    <w:name w:val="页眉 Char"/>
    <w:basedOn w:val="a0"/>
    <w:link w:val="a4"/>
    <w:uiPriority w:val="99"/>
    <w:qFormat/>
    <w:rsid w:val="00855ACC"/>
    <w:rPr>
      <w:rFonts w:ascii="Calibri" w:eastAsia="宋体" w:hAnsi="Calibri" w:cs="Times New Roman"/>
      <w:sz w:val="18"/>
      <w:szCs w:val="18"/>
    </w:rPr>
  </w:style>
  <w:style w:type="character" w:customStyle="1" w:styleId="Char">
    <w:name w:val="页脚 Char"/>
    <w:basedOn w:val="a0"/>
    <w:link w:val="a3"/>
    <w:uiPriority w:val="99"/>
    <w:qFormat/>
    <w:rsid w:val="00855AC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D5B1-E977-462B-BA7C-2600962A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cp:lastPrinted>2023-01-11T01:12:00Z</cp:lastPrinted>
  <dcterms:created xsi:type="dcterms:W3CDTF">2022-12-02T12:22:00Z</dcterms:created>
  <dcterms:modified xsi:type="dcterms:W3CDTF">2023-01-11T01:12:00Z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0D5A02CB5C3589A303699A6374E0CA94</vt:lpwstr>
  </property>
</Properties>
</file>