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济源产城融合示范区人力资源和社会保障局关于调整最低工资标准的通知</w:t>
      </w:r>
      <w:bookmarkStart w:id="0" w:name="_GoBack"/>
      <w:bookmarkEnd w:id="0"/>
    </w:p>
    <w:p>
      <w:pPr>
        <w:keepNext w:val="0"/>
        <w:keepLines w:val="0"/>
        <w:widowControl/>
        <w:suppressLineNumbers w:val="0"/>
        <w:jc w:val="left"/>
        <w:rPr>
          <w:rFonts w:ascii="仿宋_GB2312" w:hAnsi="sans-serif" w:eastAsia="仿宋_GB2312" w:cs="仿宋_GB2312"/>
          <w:i w:val="0"/>
          <w:iCs w:val="0"/>
          <w:caps w:val="0"/>
          <w:color w:val="000000"/>
          <w:spacing w:val="0"/>
          <w:kern w:val="0"/>
          <w:sz w:val="21"/>
          <w:szCs w:val="21"/>
          <w:lang w:val="en-US" w:eastAsia="zh-CN" w:bidi="ar"/>
        </w:rPr>
      </w:pP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lang w:val="en-US" w:eastAsia="zh-CN" w:bidi="ar"/>
        </w:rPr>
        <w:t>各片区管理办公室，各镇人民政府，各街道办事处，区直各有关单位，各用人单位：</w:t>
      </w:r>
    </w:p>
    <w:p>
      <w:pPr>
        <w:pStyle w:val="2"/>
        <w:keepNext w:val="0"/>
        <w:keepLines w:val="0"/>
        <w:widowControl/>
        <w:suppressLineNumbers w:val="0"/>
        <w:spacing w:before="0" w:beforeAutospacing="0" w:after="0" w:afterAutospacing="0" w:line="560" w:lineRule="atLeast"/>
        <w:ind w:left="0" w:right="0" w:firstLine="632"/>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根据《河南省人民政府关于调整河南省最低工资标准的通知》（豫政〔2021〕33号）文件精神，济源示范区最低工资标准调整为2000元/月，小时最低工资标准调整为19.6元/小时，从2022年1月1日起施行。现对贯彻落实工作提出以下要求，请认真执行。   </w:t>
      </w:r>
    </w:p>
    <w:p>
      <w:pPr>
        <w:pStyle w:val="2"/>
        <w:keepNext w:val="0"/>
        <w:keepLines w:val="0"/>
        <w:widowControl/>
        <w:suppressLineNumbers w:val="0"/>
        <w:spacing w:before="0" w:beforeAutospacing="0" w:after="0" w:afterAutospacing="0" w:line="560" w:lineRule="atLeast"/>
        <w:ind w:left="0" w:right="0" w:firstLine="632"/>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一、月最低工资标准适用于全日制就业劳动者。全日制就业劳动者是指在同一用人单位每天工作8小时，平均每周不超过40小时的劳动者。</w:t>
      </w:r>
    </w:p>
    <w:p>
      <w:pPr>
        <w:pStyle w:val="2"/>
        <w:keepNext w:val="0"/>
        <w:keepLines w:val="0"/>
        <w:widowControl/>
        <w:suppressLineNumbers w:val="0"/>
        <w:spacing w:before="0" w:beforeAutospacing="0" w:after="0" w:afterAutospacing="0" w:line="560" w:lineRule="atLeast"/>
        <w:ind w:left="0" w:right="0" w:firstLine="632"/>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二、小时最低工资标准适用于非全日制就业劳动者。非全日制就业劳动者是指以小时计酬，在同一用人单位平均每日工作时间不超过4小时、累计每周工作时间不超过24小时的劳动者。</w:t>
      </w:r>
    </w:p>
    <w:p>
      <w:pPr>
        <w:pStyle w:val="2"/>
        <w:keepNext w:val="0"/>
        <w:keepLines w:val="0"/>
        <w:widowControl/>
        <w:suppressLineNumbers w:val="0"/>
        <w:spacing w:before="0" w:beforeAutospacing="0" w:after="0" w:afterAutospacing="0" w:line="560" w:lineRule="atLeast"/>
        <w:ind w:left="0" w:right="0" w:firstLine="632"/>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三、根据《河南省最低工资规定》第六条规定，用人单位支付给劳动者的最低工资不包括下列各项：</w:t>
      </w:r>
    </w:p>
    <w:p>
      <w:pPr>
        <w:pStyle w:val="2"/>
        <w:keepNext w:val="0"/>
        <w:keepLines w:val="0"/>
        <w:widowControl/>
        <w:suppressLineNumbers w:val="0"/>
        <w:spacing w:before="0" w:beforeAutospacing="0" w:after="0" w:afterAutospacing="0" w:line="560" w:lineRule="atLeast"/>
        <w:ind w:left="0" w:right="0" w:firstLine="632"/>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（一）加班加点工资；</w:t>
      </w:r>
    </w:p>
    <w:p>
      <w:pPr>
        <w:pStyle w:val="2"/>
        <w:keepNext w:val="0"/>
        <w:keepLines w:val="0"/>
        <w:widowControl/>
        <w:suppressLineNumbers w:val="0"/>
        <w:spacing w:before="0" w:beforeAutospacing="0" w:after="0" w:afterAutospacing="0" w:line="560" w:lineRule="atLeast"/>
        <w:ind w:left="0" w:right="0" w:firstLine="632"/>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（二）中班、夜班、高温、低温、井下、有毒有害等特殊工作环境、条件下的津贴；</w:t>
      </w:r>
    </w:p>
    <w:p>
      <w:pPr>
        <w:pStyle w:val="2"/>
        <w:keepNext w:val="0"/>
        <w:keepLines w:val="0"/>
        <w:widowControl/>
        <w:suppressLineNumbers w:val="0"/>
        <w:spacing w:before="0" w:beforeAutospacing="0" w:after="0" w:afterAutospacing="0" w:line="560" w:lineRule="atLeast"/>
        <w:ind w:left="0" w:right="0" w:firstLine="632"/>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（三）用人单位通过贴补伙食、住房等支付给劳动者的非货币性收入；</w:t>
      </w:r>
    </w:p>
    <w:p>
      <w:pPr>
        <w:pStyle w:val="2"/>
        <w:keepNext w:val="0"/>
        <w:keepLines w:val="0"/>
        <w:widowControl/>
        <w:suppressLineNumbers w:val="0"/>
        <w:spacing w:before="0" w:beforeAutospacing="0" w:after="0" w:afterAutospacing="0" w:line="560" w:lineRule="atLeast"/>
        <w:ind w:left="0" w:right="0" w:firstLine="632"/>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（四）用人单位依法为劳动者缴纳的各项社会保险费和住房公积金；</w:t>
      </w:r>
    </w:p>
    <w:p>
      <w:pPr>
        <w:pStyle w:val="2"/>
        <w:keepNext w:val="0"/>
        <w:keepLines w:val="0"/>
        <w:widowControl/>
        <w:suppressLineNumbers w:val="0"/>
        <w:spacing w:before="0" w:beforeAutospacing="0" w:after="0" w:afterAutospacing="0" w:line="560" w:lineRule="atLeast"/>
        <w:ind w:left="0" w:right="0" w:firstLine="632"/>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（五）用人单位按照国家规定为劳动者提供的福利待遇。</w:t>
      </w:r>
    </w:p>
    <w:p>
      <w:pPr>
        <w:pStyle w:val="2"/>
        <w:keepNext w:val="0"/>
        <w:keepLines w:val="0"/>
        <w:widowControl/>
        <w:suppressLineNumbers w:val="0"/>
        <w:spacing w:before="0" w:beforeAutospacing="0" w:after="0" w:afterAutospacing="0" w:line="560" w:lineRule="atLeast"/>
        <w:ind w:left="0" w:right="0" w:firstLine="632"/>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四、根据《河南省最低工资规定》第十五条规定，用人单位应当按照下列规定向劳动者支付工资：</w:t>
      </w:r>
    </w:p>
    <w:p>
      <w:pPr>
        <w:pStyle w:val="2"/>
        <w:keepNext w:val="0"/>
        <w:keepLines w:val="0"/>
        <w:widowControl/>
        <w:suppressLineNumbers w:val="0"/>
        <w:spacing w:before="0" w:beforeAutospacing="0" w:after="0" w:afterAutospacing="0" w:line="560" w:lineRule="atLeast"/>
        <w:ind w:left="0" w:right="0" w:firstLine="632"/>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（一）采用全日制用工形式的，按月为周期支付工资；</w:t>
      </w:r>
    </w:p>
    <w:p>
      <w:pPr>
        <w:pStyle w:val="2"/>
        <w:keepNext w:val="0"/>
        <w:keepLines w:val="0"/>
        <w:widowControl/>
        <w:suppressLineNumbers w:val="0"/>
        <w:spacing w:before="0" w:beforeAutospacing="0" w:after="0" w:afterAutospacing="0" w:line="560" w:lineRule="atLeast"/>
        <w:ind w:left="0" w:right="0" w:firstLine="632"/>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（二）采用非全日制用工形式的，可以按周、日、小时等周期支付工资，但是支付周期最长不得超过15日。</w:t>
      </w:r>
    </w:p>
    <w:p>
      <w:pPr>
        <w:pStyle w:val="2"/>
        <w:keepNext w:val="0"/>
        <w:keepLines w:val="0"/>
        <w:widowControl/>
        <w:suppressLineNumbers w:val="0"/>
        <w:spacing w:before="0" w:beforeAutospacing="0" w:after="0" w:afterAutospacing="0" w:line="560" w:lineRule="atLeast"/>
        <w:ind w:left="0" w:right="0" w:firstLine="632"/>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用人单位支付给劳动者的工资应当采用法定货币形式，不得以实物或者有价证券等替代支付。</w:t>
      </w:r>
    </w:p>
    <w:p>
      <w:pPr>
        <w:pStyle w:val="2"/>
        <w:keepNext w:val="0"/>
        <w:keepLines w:val="0"/>
        <w:widowControl/>
        <w:suppressLineNumbers w:val="0"/>
        <w:spacing w:before="0" w:beforeAutospacing="0" w:after="0" w:afterAutospacing="0" w:line="560" w:lineRule="atLeast"/>
        <w:ind w:left="0" w:right="0" w:firstLine="632"/>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五、各用人单位根据调整后的最低工资标准，结合本单位的实际，合理确定本单位基本工资水平，所确定的最低基本工资水平不得低于济源示范区最低工资标准。用人单位支付劳动者试用期内的工资，不得低于济源示范区最低工资标准。</w:t>
      </w:r>
    </w:p>
    <w:p>
      <w:pPr>
        <w:keepNext w:val="0"/>
        <w:keepLines w:val="0"/>
        <w:widowControl/>
        <w:suppressLineNumbers w:val="0"/>
        <w:spacing w:before="0" w:beforeAutospacing="0" w:after="0" w:afterAutospacing="0" w:line="560" w:lineRule="atLeast"/>
        <w:ind w:left="0" w:right="0" w:firstLine="632"/>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示范区人力资源社会保障行政部门根据劳动者举报、投诉或者在日常检查过程中，发现用人单位支付给劳动者的工资低于济源示范区最低工资标准的，责令用人单位限期向劳动者支付差额部分；逾期不支付的，责令用人单位按照应付金额50%以上1倍以下的标准计算，向劳动者加付赔偿金，并可以对用人单位处以2000元以上20000元以下罚款。</w:t>
      </w:r>
    </w:p>
    <w:p>
      <w:pPr>
        <w:keepNext w:val="0"/>
        <w:keepLines w:val="0"/>
        <w:widowControl/>
        <w:suppressLineNumbers w:val="0"/>
        <w:spacing w:before="0" w:beforeAutospacing="0" w:after="0" w:afterAutospacing="0" w:line="315" w:lineRule="atLeast"/>
        <w:ind w:left="0" w:right="0" w:firstLine="0"/>
        <w:jc w:val="both"/>
        <w:rPr>
          <w:rFonts w:hint="eastAsia" w:ascii="仿宋" w:hAnsi="仿宋" w:eastAsia="仿宋" w:cs="仿宋"/>
          <w:i w:val="0"/>
          <w:iCs w:val="0"/>
          <w:caps w:val="0"/>
          <w:color w:val="000000"/>
          <w:spacing w:val="0"/>
          <w:kern w:val="0"/>
          <w:sz w:val="28"/>
          <w:szCs w:val="28"/>
          <w:lang w:val="en-US" w:eastAsia="zh-CN" w:bidi="ar"/>
        </w:rPr>
      </w:pPr>
      <w:r>
        <w:rPr>
          <w:rFonts w:hint="eastAsia" w:ascii="仿宋" w:hAnsi="仿宋" w:eastAsia="仿宋" w:cs="仿宋"/>
          <w:i w:val="0"/>
          <w:iCs w:val="0"/>
          <w:caps w:val="0"/>
          <w:color w:val="000000"/>
          <w:spacing w:val="0"/>
          <w:kern w:val="0"/>
          <w:sz w:val="28"/>
          <w:szCs w:val="28"/>
          <w:lang w:val="en-US" w:eastAsia="zh-CN" w:bidi="ar"/>
        </w:rPr>
        <w:t>                                           </w:t>
      </w:r>
    </w:p>
    <w:p>
      <w:pPr>
        <w:keepNext w:val="0"/>
        <w:keepLines w:val="0"/>
        <w:widowControl/>
        <w:suppressLineNumbers w:val="0"/>
        <w:spacing w:before="0" w:beforeAutospacing="0" w:after="0" w:afterAutospacing="0" w:line="315" w:lineRule="atLeast"/>
        <w:ind w:left="0" w:right="0" w:firstLine="0"/>
        <w:jc w:val="right"/>
        <w:rPr>
          <w:rFonts w:hint="eastAsia" w:asciiTheme="majorEastAsia" w:hAnsiTheme="majorEastAsia" w:eastAsiaTheme="majorEastAsia" w:cstheme="majorEastAsia"/>
          <w:sz w:val="28"/>
          <w:szCs w:val="28"/>
        </w:rPr>
      </w:pPr>
      <w:r>
        <w:rPr>
          <w:rFonts w:hint="eastAsia" w:ascii="仿宋" w:hAnsi="仿宋" w:eastAsia="仿宋" w:cs="仿宋"/>
          <w:i w:val="0"/>
          <w:iCs w:val="0"/>
          <w:caps w:val="0"/>
          <w:color w:val="000000"/>
          <w:spacing w:val="0"/>
          <w:kern w:val="0"/>
          <w:sz w:val="28"/>
          <w:szCs w:val="28"/>
          <w:lang w:val="en-US" w:eastAsia="zh-CN" w:bidi="ar"/>
        </w:rPr>
        <w:t> 2022年1月11日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E1F83"/>
    <w:rsid w:val="349E1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2022-09-18T02:41:00Z</dcterms:created>
  <dc:creator>Administrator</dc:creator>
  <cp:lastModifiedBy>Administrator</cp:lastModifiedBy>
  <dcterms:modified xsi:type="dcterms:W3CDTF">2022-09-18T02:44:48Z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5EDCEA5DCD4E42E59F189A6B813BEA20</vt:lpwstr>
  </property>
</Properties>
</file>