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leftChars="-67" w:hanging="140" w:hangingChars="44"/>
        <w:textAlignment w:val="center"/>
        <w:rPr>
          <w:rFonts w:ascii="黑体" w:hAnsi="黑体" w:eastAsia="黑体"/>
          <w:color w:val="000000"/>
          <w:kern w:val="0"/>
          <w:sz w:val="32"/>
          <w:szCs w:val="32"/>
          <w:lang w:bidi="ar"/>
        </w:rPr>
      </w:pPr>
      <w:r>
        <w:rPr>
          <w:rFonts w:ascii="黑体" w:hAnsi="黑体" w:eastAsia="黑体"/>
          <w:color w:val="000000"/>
          <w:kern w:val="0"/>
          <w:sz w:val="32"/>
          <w:szCs w:val="32"/>
          <w:lang w:bidi="ar"/>
        </w:rPr>
        <w:t>附件2</w:t>
      </w:r>
    </w:p>
    <w:p>
      <w:pPr>
        <w:spacing w:line="600" w:lineRule="exact"/>
        <w:ind w:left="8294" w:hanging="8294" w:hangingChars="1885"/>
        <w:jc w:val="center"/>
        <w:rPr>
          <w:rFonts w:ascii="文星标宋" w:hAnsi="文星标宋" w:eastAsia="文星标宋"/>
          <w:color w:val="000000"/>
          <w:kern w:val="0"/>
          <w:sz w:val="44"/>
          <w:szCs w:val="44"/>
          <w:lang w:bidi="ar"/>
        </w:rPr>
      </w:pPr>
      <w:r>
        <w:rPr>
          <w:rFonts w:ascii="文星标宋" w:hAnsi="文星标宋" w:eastAsia="文星标宋"/>
          <w:color w:val="000000"/>
          <w:kern w:val="0"/>
          <w:sz w:val="44"/>
          <w:szCs w:val="44"/>
          <w:lang w:bidi="ar"/>
        </w:rPr>
        <w:t>2023年“人人持证、技能河南”建设目标</w:t>
      </w:r>
    </w:p>
    <w:p>
      <w:pPr>
        <w:spacing w:line="600" w:lineRule="exact"/>
        <w:ind w:left="8294" w:hanging="8294" w:hangingChars="1885"/>
        <w:jc w:val="center"/>
        <w:rPr>
          <w:rFonts w:ascii="文星标宋" w:hAnsi="文星标宋" w:eastAsia="文星标宋"/>
          <w:color w:val="000000"/>
          <w:kern w:val="0"/>
          <w:sz w:val="44"/>
          <w:szCs w:val="44"/>
          <w:lang w:bidi="ar"/>
        </w:rPr>
      </w:pPr>
      <w:r>
        <w:rPr>
          <w:rFonts w:ascii="文星标宋" w:hAnsi="文星标宋" w:eastAsia="文星标宋"/>
          <w:color w:val="000000"/>
          <w:kern w:val="0"/>
          <w:sz w:val="44"/>
          <w:szCs w:val="44"/>
          <w:lang w:bidi="ar"/>
        </w:rPr>
        <w:t>任务指导计划（省直</w:t>
      </w:r>
      <w:r>
        <w:rPr>
          <w:rFonts w:hint="eastAsia" w:ascii="文星标宋" w:hAnsi="文星标宋" w:eastAsia="文星标宋"/>
          <w:color w:val="000000"/>
          <w:kern w:val="0"/>
          <w:sz w:val="44"/>
          <w:szCs w:val="44"/>
          <w:lang w:bidi="ar"/>
        </w:rPr>
        <w:t>单位</w:t>
      </w:r>
      <w:r>
        <w:rPr>
          <w:rFonts w:ascii="文星标宋" w:hAnsi="文星标宋" w:eastAsia="文星标宋"/>
          <w:color w:val="000000"/>
          <w:kern w:val="0"/>
          <w:sz w:val="44"/>
          <w:szCs w:val="44"/>
          <w:lang w:bidi="ar"/>
        </w:rPr>
        <w:t>）</w:t>
      </w:r>
    </w:p>
    <w:tbl>
      <w:tblPr>
        <w:tblStyle w:val="3"/>
        <w:tblW w:w="85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2324"/>
        <w:gridCol w:w="1351"/>
        <w:gridCol w:w="1200"/>
        <w:gridCol w:w="1312"/>
        <w:gridCol w:w="1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69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序号</w:t>
            </w:r>
          </w:p>
        </w:tc>
        <w:tc>
          <w:tcPr>
            <w:tcW w:w="23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单</w:t>
            </w:r>
            <w:r>
              <w:rPr>
                <w:rFonts w:hint="eastAsia" w:ascii="黑体" w:hAnsi="黑体" w:eastAsia="黑体"/>
              </w:rPr>
              <w:t xml:space="preserve">  </w:t>
            </w:r>
            <w:r>
              <w:rPr>
                <w:rFonts w:ascii="黑体" w:hAnsi="黑体" w:eastAsia="黑体"/>
              </w:rPr>
              <w:t>位</w:t>
            </w:r>
          </w:p>
        </w:tc>
        <w:tc>
          <w:tcPr>
            <w:tcW w:w="13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职业技能培训人数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（万人次）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新增技能人才人数（万人）</w:t>
            </w:r>
          </w:p>
        </w:tc>
        <w:tc>
          <w:tcPr>
            <w:tcW w:w="131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新增高技能人才人数（万人）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新增企业经营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管理人才、专业技术人才、农村实用人才、社会工作人才等取证人数（万人）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69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省教育厅</w:t>
            </w: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3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省科技厅</w:t>
            </w: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13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</w:t>
            </w:r>
          </w:p>
        </w:tc>
        <w:tc>
          <w:tcPr>
            <w:tcW w:w="17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省工业和信息化厅</w:t>
            </w: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2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省公安厅</w:t>
            </w:r>
          </w:p>
        </w:tc>
        <w:tc>
          <w:tcPr>
            <w:tcW w:w="135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w="17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2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省民政厅</w:t>
            </w:r>
          </w:p>
        </w:tc>
        <w:tc>
          <w:tcPr>
            <w:tcW w:w="135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w="17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省司法厅</w:t>
            </w: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</w:p>
        </w:tc>
        <w:tc>
          <w:tcPr>
            <w:tcW w:w="13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17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省人力资源社会保障厅</w:t>
            </w: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49.5</w:t>
            </w:r>
          </w:p>
        </w:tc>
        <w:tc>
          <w:tcPr>
            <w:tcW w:w="13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省自然资源厅</w:t>
            </w: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</w:t>
            </w:r>
          </w:p>
        </w:tc>
        <w:tc>
          <w:tcPr>
            <w:tcW w:w="17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省住房城乡建设厅</w:t>
            </w: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</w:p>
        </w:tc>
        <w:tc>
          <w:tcPr>
            <w:tcW w:w="17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省交通运输厅</w:t>
            </w: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</w:t>
            </w:r>
          </w:p>
        </w:tc>
        <w:tc>
          <w:tcPr>
            <w:tcW w:w="17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3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省农业农村厅</w:t>
            </w: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17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省商务厅</w:t>
            </w: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3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省文化和旅游厅</w:t>
            </w: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17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省卫生健康委</w:t>
            </w: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17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省退役军人厅</w:t>
            </w: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13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</w:t>
            </w:r>
          </w:p>
        </w:tc>
        <w:tc>
          <w:tcPr>
            <w:tcW w:w="17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3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省应急厅</w:t>
            </w: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  <w:tc>
          <w:tcPr>
            <w:tcW w:w="17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3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省政府国资委</w:t>
            </w: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17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3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省市场</w:t>
            </w:r>
            <w:r>
              <w:rPr>
                <w:rFonts w:hint="eastAsia" w:ascii="Times New Roman" w:hAnsi="Times New Roman"/>
              </w:rPr>
              <w:t>监管</w:t>
            </w:r>
            <w:r>
              <w:rPr>
                <w:rFonts w:ascii="Times New Roman" w:hAnsi="Times New Roman"/>
              </w:rPr>
              <w:t>局</w:t>
            </w: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</w:t>
            </w:r>
          </w:p>
        </w:tc>
        <w:tc>
          <w:tcPr>
            <w:tcW w:w="17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  <w:jc w:val="center"/>
        </w:trPr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序号</w:t>
            </w:r>
          </w:p>
        </w:tc>
        <w:tc>
          <w:tcPr>
            <w:tcW w:w="232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单位</w:t>
            </w: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职业技能培训人数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（万人次）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新增技能人才人数（万人）</w:t>
            </w:r>
          </w:p>
        </w:tc>
        <w:tc>
          <w:tcPr>
            <w:tcW w:w="131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新增高技能人才人数（万人）</w:t>
            </w:r>
          </w:p>
        </w:tc>
        <w:tc>
          <w:tcPr>
            <w:tcW w:w="170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新增企业经营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管理人才、专业技术人才、农村实用人才、社会工作人才等取证人数（万人）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3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省广电局</w:t>
            </w: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</w:t>
            </w:r>
          </w:p>
        </w:tc>
        <w:tc>
          <w:tcPr>
            <w:tcW w:w="13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0.05</w:t>
            </w:r>
          </w:p>
        </w:tc>
        <w:tc>
          <w:tcPr>
            <w:tcW w:w="17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3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省体育局</w:t>
            </w: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</w:t>
            </w:r>
          </w:p>
        </w:tc>
        <w:tc>
          <w:tcPr>
            <w:tcW w:w="17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3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省粮食和储备局</w:t>
            </w: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</w:t>
            </w:r>
          </w:p>
        </w:tc>
        <w:tc>
          <w:tcPr>
            <w:tcW w:w="13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0.15</w:t>
            </w:r>
          </w:p>
        </w:tc>
        <w:tc>
          <w:tcPr>
            <w:tcW w:w="17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3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省乡村振兴局</w:t>
            </w: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17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  <w:jc w:val="center"/>
        </w:trPr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324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260" w:lineRule="exact"/>
              <w:jc w:val="center"/>
              <w:textAlignment w:val="top"/>
              <w:rPr>
                <w:rFonts w:hint="default" w:ascii="Times New Roman" w:hAnsi="Times New Roman"/>
                <w:b w:val="0"/>
                <w:kern w:val="2"/>
                <w:sz w:val="21"/>
                <w:szCs w:val="24"/>
              </w:rPr>
            </w:pPr>
            <w:r>
              <w:rPr>
                <w:rFonts w:hint="default" w:ascii="Times New Roman" w:hAnsi="Times New Roman"/>
                <w:b w:val="0"/>
                <w:kern w:val="2"/>
                <w:sz w:val="21"/>
                <w:szCs w:val="24"/>
              </w:rPr>
              <w:t>省行政审批政务信息</w:t>
            </w:r>
          </w:p>
          <w:p>
            <w:pPr>
              <w:pStyle w:val="2"/>
              <w:widowControl/>
              <w:shd w:val="clear" w:color="auto" w:fill="FFFFFF"/>
              <w:spacing w:before="0" w:beforeAutospacing="0" w:after="0" w:afterAutospacing="0" w:line="260" w:lineRule="exact"/>
              <w:jc w:val="center"/>
              <w:textAlignment w:val="top"/>
              <w:rPr>
                <w:rFonts w:hint="default" w:ascii="Times New Roman" w:hAnsi="Times New Roman"/>
              </w:rPr>
            </w:pPr>
            <w:r>
              <w:rPr>
                <w:rFonts w:hint="default" w:ascii="Times New Roman" w:hAnsi="Times New Roman"/>
                <w:b w:val="0"/>
                <w:kern w:val="2"/>
                <w:sz w:val="21"/>
                <w:szCs w:val="24"/>
              </w:rPr>
              <w:t>管理局</w:t>
            </w: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</w:t>
            </w:r>
          </w:p>
        </w:tc>
        <w:tc>
          <w:tcPr>
            <w:tcW w:w="13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0.05</w:t>
            </w:r>
          </w:p>
        </w:tc>
        <w:tc>
          <w:tcPr>
            <w:tcW w:w="17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3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省林业局</w:t>
            </w: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0.15</w:t>
            </w:r>
          </w:p>
        </w:tc>
        <w:tc>
          <w:tcPr>
            <w:tcW w:w="17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3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省通信管理局</w:t>
            </w: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</w:t>
            </w:r>
          </w:p>
        </w:tc>
        <w:tc>
          <w:tcPr>
            <w:tcW w:w="17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3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省邮政</w:t>
            </w:r>
            <w:r>
              <w:rPr>
                <w:rFonts w:hint="eastAsia" w:ascii="Times New Roman" w:hAnsi="Times New Roman"/>
              </w:rPr>
              <w:t>管理</w:t>
            </w:r>
            <w:r>
              <w:rPr>
                <w:rFonts w:ascii="Times New Roman" w:hAnsi="Times New Roman"/>
              </w:rPr>
              <w:t>局</w:t>
            </w: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</w:t>
            </w:r>
          </w:p>
        </w:tc>
        <w:tc>
          <w:tcPr>
            <w:tcW w:w="13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</w:t>
            </w:r>
          </w:p>
        </w:tc>
        <w:tc>
          <w:tcPr>
            <w:tcW w:w="17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3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省供销</w:t>
            </w:r>
            <w:r>
              <w:rPr>
                <w:rFonts w:hint="eastAsia" w:ascii="Times New Roman" w:hAnsi="Times New Roman"/>
              </w:rPr>
              <w:t>合作</w:t>
            </w:r>
            <w:r>
              <w:rPr>
                <w:rFonts w:ascii="Times New Roman" w:hAnsi="Times New Roman"/>
              </w:rPr>
              <w:t>社</w:t>
            </w: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</w:t>
            </w:r>
          </w:p>
        </w:tc>
        <w:tc>
          <w:tcPr>
            <w:tcW w:w="13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w="17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3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省总工会</w:t>
            </w: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17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3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团省委</w:t>
            </w: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17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省妇联</w:t>
            </w: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3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省残联</w:t>
            </w: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  <w:tc>
          <w:tcPr>
            <w:tcW w:w="13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</w:t>
            </w:r>
          </w:p>
        </w:tc>
        <w:tc>
          <w:tcPr>
            <w:tcW w:w="17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0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合计</w:t>
            </w: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3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7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>
      <w:pPr>
        <w:spacing w:line="300" w:lineRule="exact"/>
        <w:ind w:left="-3" w:leftChars="-150" w:hanging="312" w:hangingChars="149"/>
        <w:jc w:val="lef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400" w:lineRule="exact"/>
        <w:ind w:left="-3" w:leftChars="-150" w:hanging="312" w:hangingChars="149"/>
        <w:jc w:val="left"/>
        <w:rPr>
          <w:rFonts w:ascii="Times New Roman" w:hAnsi="Times New Roman" w:eastAsia="仿宋_GB2312"/>
          <w:color w:val="000000"/>
          <w:szCs w:val="21"/>
        </w:rPr>
      </w:pPr>
      <w:r>
        <w:rPr>
          <w:rFonts w:ascii="Times New Roman" w:hAnsi="Times New Roman" w:eastAsia="仿宋_GB2312"/>
          <w:color w:val="000000"/>
          <w:szCs w:val="21"/>
        </w:rPr>
        <w:t>备注：对此前未取得职业资格证书或职业技能等级证书，后经考核评价直接取得高级工（国家</w:t>
      </w:r>
    </w:p>
    <w:p>
      <w:pPr>
        <w:spacing w:line="400" w:lineRule="exact"/>
        <w:ind w:left="313" w:leftChars="149"/>
        <w:jc w:val="left"/>
        <w:rPr>
          <w:rFonts w:ascii="Times New Roman" w:hAnsi="Times New Roman" w:eastAsia="仿宋_GB2312"/>
          <w:color w:val="000000"/>
          <w:szCs w:val="21"/>
        </w:rPr>
      </w:pPr>
      <w:r>
        <w:rPr>
          <w:rFonts w:ascii="Times New Roman" w:hAnsi="Times New Roman" w:eastAsia="仿宋_GB2312"/>
          <w:color w:val="000000"/>
          <w:szCs w:val="21"/>
        </w:rPr>
        <w:t>职业资格三级或职业技能等级高级工）以上的人员，可同时列入新增技能人才</w:t>
      </w:r>
      <w:r>
        <w:rPr>
          <w:rFonts w:hint="eastAsia" w:ascii="Times New Roman" w:hAnsi="Times New Roman" w:eastAsia="仿宋_GB2312"/>
          <w:color w:val="000000"/>
          <w:szCs w:val="21"/>
        </w:rPr>
        <w:t>；</w:t>
      </w:r>
      <w:r>
        <w:rPr>
          <w:rFonts w:ascii="Times New Roman" w:hAnsi="Times New Roman" w:eastAsia="仿宋_GB2312"/>
          <w:color w:val="000000"/>
          <w:szCs w:val="21"/>
        </w:rPr>
        <w:t>新增企业经营管理人才、专业技术人才、农村实用人才、社会工作人才等取证人数，由省人力资源社会保障厅结合我省每年参加相应职业（执业）资格考试取证等情况确定。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OWFmNDQ5N2Y1MGE0YTlmZGEzOWI2YWFhZDI1ODMifQ=="/>
  </w:docVars>
  <w:rsids>
    <w:rsidRoot w:val="5AF10E2C"/>
    <w:rsid w:val="5AF1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2023-03-06T09:00:00Z</dcterms:created>
  <dc:creator>四驱小蜗牛</dc:creator>
  <cp:lastModifiedBy>四驱小蜗牛</cp:lastModifiedBy>
  <dcterms:modified xsi:type="dcterms:W3CDTF">2023-03-06T09:00:09Z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FA85AAC41EDE4E5A9A41D1DCEA95F25B</vt:lpwstr>
  </property>
</Properties>
</file>