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djustRightInd w:val="0"/>
        <w:snapToGrid w:val="0"/>
        <w:spacing w:beforeLines="100" w:afterLines="10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河南省工伤职工旧伤复发就医申请表</w:t>
      </w:r>
    </w:p>
    <w:p>
      <w:pPr>
        <w:overflowPunct w:val="0"/>
        <w:adjustRightInd w:val="0"/>
        <w:snapToGrid w:val="0"/>
        <w:spacing w:afterLines="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单位名称：</w:t>
      </w:r>
    </w:p>
    <w:tbl>
      <w:tblPr>
        <w:tblStyle w:val="19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736"/>
        <w:gridCol w:w="990"/>
        <w:gridCol w:w="988"/>
        <w:gridCol w:w="988"/>
        <w:gridCol w:w="953"/>
        <w:gridCol w:w="1138"/>
        <w:gridCol w:w="240"/>
        <w:gridCol w:w="679"/>
        <w:gridCol w:w="30"/>
        <w:gridCol w:w="699"/>
        <w:gridCol w:w="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8" w:hRule="atLeast"/>
          <w:jc w:val="center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73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988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left="1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龄</w:t>
            </w:r>
          </w:p>
        </w:tc>
        <w:tc>
          <w:tcPr>
            <w:tcW w:w="953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社会保障号</w:t>
            </w:r>
          </w:p>
        </w:tc>
        <w:tc>
          <w:tcPr>
            <w:tcW w:w="2099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联系地址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工伤发生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73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工伤认定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1976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工伤建档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劳动能力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鉴定级别</w:t>
            </w:r>
          </w:p>
        </w:tc>
        <w:tc>
          <w:tcPr>
            <w:tcW w:w="30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9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18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7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9" w:hRule="atLeast"/>
          <w:jc w:val="center"/>
        </w:trPr>
        <w:tc>
          <w:tcPr>
            <w:tcW w:w="1179" w:type="dxa"/>
            <w:vMerge w:val="restart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伤残部位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及程度</w:t>
            </w:r>
          </w:p>
        </w:tc>
        <w:tc>
          <w:tcPr>
            <w:tcW w:w="4655" w:type="dxa"/>
            <w:gridSpan w:val="5"/>
            <w:vMerge w:val="restart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首诊时间</w:t>
            </w:r>
          </w:p>
        </w:tc>
        <w:tc>
          <w:tcPr>
            <w:tcW w:w="209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right="12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2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5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鉴定时间</w:t>
            </w:r>
          </w:p>
        </w:tc>
        <w:tc>
          <w:tcPr>
            <w:tcW w:w="2099" w:type="dxa"/>
            <w:gridSpan w:val="5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right="12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5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上次医疗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终结时间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right="12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7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协议医疗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机构意见</w:t>
            </w:r>
          </w:p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(详细填写</w:t>
            </w:r>
          </w:p>
          <w:p>
            <w:pPr>
              <w:overflowPunct w:val="0"/>
              <w:spacing w:line="27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病史、诊</w:t>
            </w:r>
          </w:p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断依据)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1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9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9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4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9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9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7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3"/>
            <w:vMerge w:val="restart"/>
            <w:vAlign w:val="bottom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7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3"/>
            <w:vMerge w:val="continue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7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主治医师：</w:t>
            </w:r>
          </w:p>
        </w:tc>
        <w:tc>
          <w:tcPr>
            <w:tcW w:w="2929" w:type="dxa"/>
            <w:gridSpan w:val="3"/>
            <w:vMerge w:val="restart"/>
            <w:vAlign w:val="bottom"/>
          </w:tcPr>
          <w:p>
            <w:pPr>
              <w:overflowPunct w:val="0"/>
              <w:spacing w:line="274" w:lineRule="exact"/>
              <w:ind w:right="2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科主任：</w:t>
            </w:r>
          </w:p>
        </w:tc>
        <w:tc>
          <w:tcPr>
            <w:tcW w:w="113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vAlign w:val="bottom"/>
          </w:tcPr>
          <w:p>
            <w:pPr>
              <w:overflowPunct w:val="0"/>
              <w:spacing w:line="274" w:lineRule="exact"/>
              <w:ind w:left="6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vMerge w:val="restart"/>
            <w:vAlign w:val="bottom"/>
          </w:tcPr>
          <w:p>
            <w:pPr>
              <w:overflowPunct w:val="0"/>
              <w:spacing w:line="274" w:lineRule="exact"/>
              <w:ind w:right="2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699" w:type="dxa"/>
            <w:vMerge w:val="restart"/>
            <w:vAlign w:val="bottom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1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vMerge w:val="continue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9" w:type="dxa"/>
            <w:vMerge w:val="continue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9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3" w:hRule="atLeast"/>
          <w:jc w:val="center"/>
        </w:trPr>
        <w:tc>
          <w:tcPr>
            <w:tcW w:w="1179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spacing w:line="2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用人单位</w:t>
            </w:r>
          </w:p>
          <w:p>
            <w:pPr>
              <w:widowControl w:val="0"/>
              <w:overflowPunct w:val="0"/>
              <w:spacing w:line="2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73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3"/>
            <w:vAlign w:val="bottom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8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2929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spacing w:line="305" w:lineRule="exact"/>
              <w:ind w:right="2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审批人:</w:t>
            </w:r>
          </w:p>
        </w:tc>
        <w:tc>
          <w:tcPr>
            <w:tcW w:w="1138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8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699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45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10" w:hRule="atLeast"/>
          <w:jc w:val="center"/>
        </w:trPr>
        <w:tc>
          <w:tcPr>
            <w:tcW w:w="11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工伤保险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经办机构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78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overflowPunct w:val="0"/>
              <w:adjustRightInd w:val="0"/>
              <w:snapToGrid w:val="0"/>
              <w:jc w:val="lef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经审核，该工伤职工的伤情及申请医疗机构专家会诊意见，符合工伤保险相关规定，同意旧伤复发治疗，期限不超过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天，期间符合工伤保险规定的费用由工伤保险基金支付。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  <w:jc w:val="center"/>
        </w:trPr>
        <w:tc>
          <w:tcPr>
            <w:tcW w:w="1179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451" w:type="dxa"/>
            <w:tcBorders>
              <w:top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4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2929" w:type="dxa"/>
            <w:gridSpan w:val="3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spacing w:line="305" w:lineRule="exact"/>
              <w:ind w:right="2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审批人:</w:t>
            </w:r>
          </w:p>
        </w:tc>
        <w:tc>
          <w:tcPr>
            <w:tcW w:w="1138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spacing w:line="274" w:lineRule="exact"/>
              <w:ind w:left="4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699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spacing w:line="274" w:lineRule="exact"/>
              <w:ind w:right="32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451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overflowPunct w:val="0"/>
              <w:spacing w:line="274" w:lineRule="exact"/>
              <w:ind w:right="6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9" w:hRule="atLeast"/>
          <w:jc w:val="center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备   注</w:t>
            </w:r>
          </w:p>
        </w:tc>
        <w:tc>
          <w:tcPr>
            <w:tcW w:w="7892" w:type="dxa"/>
            <w:gridSpan w:val="11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widowControl w:val="0"/>
        <w:overflowPunct w:val="0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咨询电话：0391-6636168</w:t>
      </w:r>
    </w:p>
    <w:sectPr>
      <w:head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rPr>
        <w:rFonts w:eastAsia="仿宋_GB23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2775B"/>
    <w:multiLevelType w:val="multilevel"/>
    <w:tmpl w:val="1482775B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2" w:tentative="0">
      <w:start w:val="1"/>
      <w:numFmt w:val="decimal"/>
      <w:pStyle w:val="4"/>
      <w:lvlText w:val="%1.%2.%3"/>
      <w:lvlJc w:val="left"/>
      <w:pPr>
        <w:ind w:left="1713" w:hanging="720"/>
      </w:pPr>
      <w:rPr>
        <w:i w:val="0"/>
        <w:iCs w:val="0"/>
        <w:caps w:val="0"/>
        <w:strike w:val="0"/>
        <w:dstrike w:val="0"/>
        <w:color w:val="auto"/>
        <w:spacing w:val="0"/>
        <w:position w:val="0"/>
        <w:u w:val="none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8CA0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pBdr>
        <w:bottom w:val="single" w:color="595959" w:sz="4" w:space="1"/>
      </w:pBdr>
      <w:spacing w:beforeLines="50" w:afterLines="50" w:line="600" w:lineRule="exact"/>
      <w:ind w:left="0" w:firstLine="0"/>
      <w:outlineLvl w:val="0"/>
    </w:pPr>
    <w:rPr>
      <w:rFonts w:eastAsia="黑体" w:cs="宋体"/>
      <w:b/>
      <w:bCs/>
      <w:smallCaps/>
      <w:color w:val="000000"/>
    </w:rPr>
  </w:style>
  <w:style w:type="paragraph" w:styleId="3">
    <w:name w:val="heading 2"/>
    <w:basedOn w:val="1"/>
    <w:next w:val="1"/>
    <w:unhideWhenUsed/>
    <w:qFormat/>
    <w:uiPriority w:val="9"/>
    <w:pPr>
      <w:widowControl w:val="0"/>
      <w:numPr>
        <w:ilvl w:val="1"/>
        <w:numId w:val="1"/>
      </w:numPr>
      <w:spacing w:line="600" w:lineRule="exact"/>
      <w:ind w:left="567" w:hanging="567"/>
      <w:jc w:val="both"/>
      <w:outlineLvl w:val="1"/>
    </w:pPr>
    <w:rPr>
      <w:rFonts w:ascii="宋体" w:hAnsi="宋体" w:eastAsia="楷体" w:cs="仿宋"/>
      <w:b/>
      <w:smallCaps/>
      <w:color w:val="000000"/>
      <w:szCs w:val="28"/>
    </w:rPr>
  </w:style>
  <w:style w:type="paragraph" w:styleId="4">
    <w:name w:val="heading 3"/>
    <w:basedOn w:val="1"/>
    <w:next w:val="1"/>
    <w:link w:val="32"/>
    <w:unhideWhenUsed/>
    <w:qFormat/>
    <w:uiPriority w:val="9"/>
    <w:pPr>
      <w:widowControl w:val="0"/>
      <w:numPr>
        <w:ilvl w:val="2"/>
        <w:numId w:val="1"/>
      </w:numPr>
      <w:adjustRightInd w:val="0"/>
      <w:snapToGrid w:val="0"/>
      <w:spacing w:line="600" w:lineRule="exact"/>
      <w:ind w:left="567" w:hanging="567"/>
      <w:jc w:val="both"/>
      <w:outlineLvl w:val="2"/>
    </w:pPr>
    <w:rPr>
      <w:rFonts w:ascii="宋体" w:hAnsi="宋体" w:cs="仿宋"/>
      <w:b/>
      <w:iCs/>
      <w:szCs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line="600" w:lineRule="exact"/>
      <w:ind w:left="567" w:hanging="567"/>
      <w:outlineLvl w:val="3"/>
    </w:pPr>
    <w:rPr>
      <w:rFonts w:ascii="仿宋" w:hAnsi="仿宋" w:eastAsia="仿宋" w:cs="宋体"/>
      <w:b/>
      <w:iCs/>
      <w:color w:val="000000"/>
      <w:kern w:val="2"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widowControl w:val="0"/>
      <w:numPr>
        <w:ilvl w:val="4"/>
        <w:numId w:val="1"/>
      </w:numPr>
      <w:spacing w:line="600" w:lineRule="exact"/>
      <w:ind w:left="567" w:hanging="567"/>
      <w:outlineLvl w:val="4"/>
    </w:pPr>
    <w:rPr>
      <w:rFonts w:ascii="宋体" w:hAnsi="宋体" w:cs="宋体"/>
      <w:b/>
      <w:bCs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spacing w:after="160" w:line="259" w:lineRule="auto"/>
    </w:pPr>
    <w:rPr>
      <w:rFonts w:ascii="Times New Roman" w:hAnsi="Times New Roman" w:eastAsia="宋体" w:cs="Times New Roman"/>
      <w:sz w:val="22"/>
      <w:szCs w:val="22"/>
    </w:rPr>
  </w:style>
  <w:style w:type="paragraph" w:styleId="8">
    <w:name w:val="Document Map"/>
    <w:basedOn w:val="1"/>
    <w:link w:val="36"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link w:val="38"/>
    <w:qFormat/>
    <w:uiPriority w:val="99"/>
  </w:style>
  <w:style w:type="paragraph" w:styleId="10">
    <w:name w:val="Body Text"/>
    <w:basedOn w:val="1"/>
    <w:qFormat/>
    <w:uiPriority w:val="99"/>
    <w:pPr>
      <w:spacing w:after="160" w:line="259" w:lineRule="auto"/>
    </w:pPr>
    <w:rPr>
      <w:rFonts w:ascii="等线" w:hAnsi="等线" w:eastAsia="等线" w:cs="等线"/>
      <w:b/>
      <w:bCs/>
      <w:color w:val="000000"/>
      <w:sz w:val="36"/>
      <w:szCs w:val="36"/>
    </w:rPr>
  </w:style>
  <w:style w:type="paragraph" w:styleId="11">
    <w:name w:val="Plain Text"/>
    <w:basedOn w:val="1"/>
    <w:qFormat/>
    <w:uiPriority w:val="0"/>
    <w:pPr>
      <w:spacing w:line="259" w:lineRule="auto"/>
      <w:jc w:val="both"/>
    </w:pPr>
    <w:rPr>
      <w:rFonts w:ascii="宋体" w:hAnsi="Courier New" w:eastAsia="宋体" w:cs="宋体"/>
      <w:sz w:val="21"/>
      <w:szCs w:val="21"/>
    </w:rPr>
  </w:style>
  <w:style w:type="paragraph" w:styleId="1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等线" w:hAnsi="等线" w:eastAsia="等线" w:cs="等线"/>
      <w:sz w:val="22"/>
      <w:szCs w:val="22"/>
    </w:rPr>
  </w:style>
  <w:style w:type="paragraph" w:styleId="13">
    <w:name w:val="Balloon Text"/>
    <w:basedOn w:val="1"/>
    <w:link w:val="37"/>
    <w:qFormat/>
    <w:uiPriority w:val="0"/>
    <w:rPr>
      <w:sz w:val="18"/>
      <w:szCs w:val="18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7">
    <w:name w:val="Normal (Web)"/>
    <w:basedOn w:val="1"/>
    <w:unhideWhenUsed/>
    <w:qFormat/>
    <w:uiPriority w:val="99"/>
    <w:pPr>
      <w:spacing w:beforeAutospacing="1" w:afterAutospacing="1" w:line="259" w:lineRule="auto"/>
    </w:pPr>
    <w:rPr>
      <w:rFonts w:ascii="等线" w:hAnsi="等线" w:eastAsia="等线" w:cs="Times New Roman"/>
      <w:kern w:val="0"/>
      <w:sz w:val="24"/>
      <w:szCs w:val="22"/>
    </w:rPr>
  </w:style>
  <w:style w:type="paragraph" w:styleId="18">
    <w:name w:val="annotation subject"/>
    <w:basedOn w:val="9"/>
    <w:next w:val="9"/>
    <w:link w:val="39"/>
    <w:semiHidden/>
    <w:unhideWhenUsed/>
    <w:qFormat/>
    <w:uiPriority w:val="0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99"/>
  </w:style>
  <w:style w:type="character" w:styleId="23">
    <w:name w:val="Hyperlink"/>
    <w:basedOn w:val="20"/>
    <w:qFormat/>
    <w:uiPriority w:val="99"/>
    <w:rPr>
      <w:color w:val="4D4D4D"/>
      <w:u w:val="none"/>
    </w:rPr>
  </w:style>
  <w:style w:type="character" w:styleId="24">
    <w:name w:val="annotation reference"/>
    <w:basedOn w:val="20"/>
    <w:semiHidden/>
    <w:unhideWhenUsed/>
    <w:qFormat/>
    <w:uiPriority w:val="0"/>
    <w:rPr>
      <w:sz w:val="21"/>
      <w:szCs w:val="21"/>
    </w:rPr>
  </w:style>
  <w:style w:type="character" w:customStyle="1" w:styleId="25">
    <w:name w:val="标题 4 Char"/>
    <w:qFormat/>
    <w:locked/>
    <w:uiPriority w:val="0"/>
    <w:rPr>
      <w:rFonts w:ascii="仿宋" w:hAnsi="仿宋" w:eastAsia="仿宋" w:cs="宋体"/>
      <w:b/>
      <w:iCs/>
      <w:color w:val="000000"/>
      <w:kern w:val="2"/>
      <w:sz w:val="28"/>
      <w:szCs w:val="28"/>
    </w:rPr>
  </w:style>
  <w:style w:type="paragraph" w:customStyle="1" w:styleId="26">
    <w:name w:val="p0"/>
    <w:basedOn w:val="1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List Paragraph"/>
    <w:basedOn w:val="1"/>
    <w:qFormat/>
    <w:uiPriority w:val="34"/>
    <w:pPr>
      <w:spacing w:after="160" w:line="259" w:lineRule="auto"/>
      <w:ind w:firstLine="420" w:firstLineChars="200"/>
    </w:pPr>
    <w:rPr>
      <w:rFonts w:ascii="等线" w:hAnsi="等线" w:eastAsia="等线" w:cs="等线"/>
      <w:sz w:val="22"/>
      <w:szCs w:val="22"/>
    </w:rPr>
  </w:style>
  <w:style w:type="paragraph" w:customStyle="1" w:styleId="28">
    <w:name w:val="列出段落12"/>
    <w:basedOn w:val="1"/>
    <w:qFormat/>
    <w:uiPriority w:val="0"/>
    <w:pPr>
      <w:spacing w:line="259" w:lineRule="auto"/>
      <w:ind w:firstLine="420" w:firstLineChars="20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9">
    <w:name w:val="纯文本1"/>
    <w:basedOn w:val="1"/>
    <w:qFormat/>
    <w:uiPriority w:val="0"/>
    <w:pPr>
      <w:spacing w:line="259" w:lineRule="auto"/>
      <w:jc w:val="both"/>
    </w:pPr>
    <w:rPr>
      <w:rFonts w:ascii="宋体" w:hAnsi="Courier New" w:eastAsia="宋体" w:cs="宋体"/>
      <w:szCs w:val="21"/>
    </w:rPr>
  </w:style>
  <w:style w:type="paragraph" w:customStyle="1" w:styleId="30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31">
    <w:name w:val="newstitle1"/>
    <w:qFormat/>
    <w:uiPriority w:val="0"/>
    <w:rPr>
      <w:color w:val="FF6600"/>
      <w:sz w:val="30"/>
      <w:szCs w:val="30"/>
      <w:u w:val="none"/>
    </w:rPr>
  </w:style>
  <w:style w:type="character" w:customStyle="1" w:styleId="32">
    <w:name w:val="标题 3 字符"/>
    <w:basedOn w:val="20"/>
    <w:link w:val="4"/>
    <w:qFormat/>
    <w:uiPriority w:val="9"/>
    <w:rPr>
      <w:rFonts w:ascii="宋体" w:hAnsi="宋体" w:eastAsia="仿宋" w:cs="仿宋"/>
      <w:b/>
      <w:iCs/>
      <w:kern w:val="2"/>
      <w:sz w:val="32"/>
      <w:szCs w:val="28"/>
    </w:rPr>
  </w:style>
  <w:style w:type="character" w:customStyle="1" w:styleId="33">
    <w:name w:val="书籍标题11"/>
    <w:basedOn w:val="20"/>
    <w:qFormat/>
    <w:uiPriority w:val="0"/>
    <w:rPr>
      <w:rFonts w:cs="Times New Roman"/>
      <w:smallCaps/>
      <w:spacing w:val="5"/>
    </w:rPr>
  </w:style>
  <w:style w:type="character" w:customStyle="1" w:styleId="34">
    <w:name w:val="font31"/>
    <w:qFormat/>
    <w:uiPriority w:val="0"/>
    <w:rPr>
      <w:rFonts w:ascii="font-weight : 400" w:hAnsi="font-weight : 400" w:cs="font-weight : 400"/>
      <w:color w:val="000000"/>
      <w:sz w:val="18"/>
      <w:szCs w:val="18"/>
      <w:u w:val="none"/>
    </w:rPr>
  </w:style>
  <w:style w:type="character" w:customStyle="1" w:styleId="35">
    <w:name w:val="font2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6">
    <w:name w:val="文档结构图 字符"/>
    <w:basedOn w:val="20"/>
    <w:link w:val="8"/>
    <w:qFormat/>
    <w:uiPriority w:val="0"/>
    <w:rPr>
      <w:rFonts w:ascii="宋体" w:hAnsi="仿宋" w:eastAsia="宋体" w:cs="Arial"/>
      <w:kern w:val="2"/>
      <w:sz w:val="18"/>
      <w:szCs w:val="18"/>
    </w:rPr>
  </w:style>
  <w:style w:type="character" w:customStyle="1" w:styleId="37">
    <w:name w:val="批注框文本 字符"/>
    <w:basedOn w:val="20"/>
    <w:link w:val="13"/>
    <w:qFormat/>
    <w:uiPriority w:val="0"/>
    <w:rPr>
      <w:rFonts w:ascii="仿宋" w:hAnsi="仿宋" w:eastAsia="仿宋" w:cs="Arial"/>
      <w:kern w:val="2"/>
      <w:sz w:val="18"/>
      <w:szCs w:val="18"/>
    </w:rPr>
  </w:style>
  <w:style w:type="character" w:customStyle="1" w:styleId="38">
    <w:name w:val="批注文字 字符"/>
    <w:basedOn w:val="20"/>
    <w:link w:val="9"/>
    <w:qFormat/>
    <w:uiPriority w:val="99"/>
    <w:rPr>
      <w:rFonts w:ascii="仿宋" w:hAnsi="仿宋" w:eastAsia="仿宋" w:cs="Arial"/>
      <w:kern w:val="2"/>
      <w:sz w:val="32"/>
      <w:szCs w:val="32"/>
    </w:rPr>
  </w:style>
  <w:style w:type="character" w:customStyle="1" w:styleId="39">
    <w:name w:val="批注主题 字符"/>
    <w:basedOn w:val="38"/>
    <w:link w:val="18"/>
    <w:qFormat/>
    <w:uiPriority w:val="0"/>
    <w:rPr>
      <w:rFonts w:ascii="仿宋" w:hAnsi="仿宋" w:eastAsia="仿宋" w:cs="Arial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305</Pages>
  <Words>26629</Words>
  <Characters>151789</Characters>
  <Lines>1264</Lines>
  <Paragraphs>356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2021-02-03T02:53:00Z</dcterms:created>
  <dc:creator>Administrator</dc:creator>
  <cp:lastModifiedBy>Administrator</cp:lastModifiedBy>
  <cp:lastPrinted>2021-09-17T01:16:00Z</cp:lastPrinted>
  <dcterms:modified xsi:type="dcterms:W3CDTF">2021-10-11T06:43:06Z</dcterms:modified>
  <dc:title>附件12-1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D8CA376623964AFBB50BD74A1E87D438</vt:lpwstr>
  </property>
</Properties>
</file>